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E6" w:rsidRPr="00E7626D" w:rsidRDefault="004668D2">
      <w:pPr>
        <w:tabs>
          <w:tab w:val="left" w:pos="5143"/>
        </w:tabs>
        <w:jc w:val="center"/>
        <w:outlineLvl w:val="0"/>
        <w:rPr>
          <w:rFonts w:ascii="Arial" w:hAnsi="Arial" w:cs="Arial"/>
          <w:b/>
        </w:rPr>
      </w:pPr>
      <w:bookmarkStart w:id="0" w:name="_GoBack"/>
      <w:bookmarkEnd w:id="0"/>
      <w:r w:rsidRPr="00E7626D">
        <w:rPr>
          <w:rFonts w:ascii="Arial" w:hAnsi="Arial" w:cs="Arial"/>
          <w:b/>
        </w:rPr>
        <w:t xml:space="preserve">Elections Commission </w:t>
      </w:r>
      <w:r w:rsidR="00485627" w:rsidRPr="00E7626D">
        <w:rPr>
          <w:rFonts w:ascii="Arial" w:hAnsi="Arial" w:cs="Arial"/>
          <w:b/>
        </w:rPr>
        <w:t xml:space="preserve"> </w:t>
      </w:r>
      <w:r w:rsidRPr="00E7626D">
        <w:rPr>
          <w:rFonts w:ascii="Arial" w:hAnsi="Arial" w:cs="Arial"/>
          <w:b/>
        </w:rPr>
        <w:t>Meeting</w:t>
      </w:r>
    </w:p>
    <w:p w:rsidR="00BE24E6" w:rsidRPr="00E7626D" w:rsidRDefault="004668D2">
      <w:pPr>
        <w:tabs>
          <w:tab w:val="left" w:pos="720"/>
          <w:tab w:val="left" w:pos="1170"/>
          <w:tab w:val="left" w:pos="5143"/>
        </w:tabs>
        <w:ind w:left="360" w:hanging="360"/>
        <w:jc w:val="center"/>
        <w:rPr>
          <w:rFonts w:ascii="Arial" w:hAnsi="Arial" w:cs="Arial"/>
          <w:b/>
        </w:rPr>
      </w:pPr>
      <w:r w:rsidRPr="00E7626D">
        <w:rPr>
          <w:rFonts w:ascii="Arial" w:hAnsi="Arial" w:cs="Arial"/>
          <w:b/>
        </w:rPr>
        <w:t xml:space="preserve">Wednesday, </w:t>
      </w:r>
      <w:r w:rsidR="005854E1">
        <w:rPr>
          <w:rFonts w:ascii="Arial" w:hAnsi="Arial" w:cs="Arial"/>
          <w:b/>
        </w:rPr>
        <w:t>November 20</w:t>
      </w:r>
      <w:r w:rsidRPr="00E7626D">
        <w:rPr>
          <w:rFonts w:ascii="Arial" w:hAnsi="Arial" w:cs="Arial"/>
          <w:b/>
        </w:rPr>
        <w:t>, 2013</w:t>
      </w:r>
    </w:p>
    <w:p w:rsidR="00BE24E6" w:rsidRPr="00E7626D" w:rsidRDefault="004668D2">
      <w:pPr>
        <w:tabs>
          <w:tab w:val="left" w:pos="5143"/>
        </w:tabs>
        <w:jc w:val="center"/>
        <w:outlineLvl w:val="0"/>
        <w:rPr>
          <w:rFonts w:ascii="Arial" w:hAnsi="Arial" w:cs="Arial"/>
          <w:b/>
        </w:rPr>
      </w:pPr>
      <w:r w:rsidRPr="00E7626D">
        <w:rPr>
          <w:rFonts w:ascii="Arial" w:hAnsi="Arial" w:cs="Arial"/>
          <w:b/>
        </w:rPr>
        <w:t>6:00 p.m.</w:t>
      </w:r>
    </w:p>
    <w:p w:rsidR="00BE24E6" w:rsidRPr="00E7626D" w:rsidRDefault="005854E1">
      <w:pPr>
        <w:pStyle w:val="Heading4"/>
        <w:tabs>
          <w:tab w:val="left" w:pos="5143"/>
        </w:tabs>
        <w:rPr>
          <w:rFonts w:ascii="Arial" w:hAnsi="Arial" w:cs="Arial"/>
        </w:rPr>
      </w:pPr>
      <w:r>
        <w:rPr>
          <w:rFonts w:ascii="Arial" w:hAnsi="Arial" w:cs="Arial"/>
        </w:rPr>
        <w:t>City Hall, Room 408</w:t>
      </w:r>
    </w:p>
    <w:p w:rsidR="00BE24E6" w:rsidRPr="00E7626D" w:rsidRDefault="004668D2">
      <w:pPr>
        <w:pStyle w:val="Heading4"/>
        <w:tabs>
          <w:tab w:val="left" w:pos="5143"/>
        </w:tabs>
        <w:rPr>
          <w:rFonts w:ascii="Arial" w:hAnsi="Arial" w:cs="Arial"/>
        </w:rPr>
      </w:pPr>
      <w:r w:rsidRPr="00E7626D">
        <w:rPr>
          <w:rFonts w:ascii="Arial" w:hAnsi="Arial" w:cs="Arial"/>
        </w:rPr>
        <w:t>1 Dr. Carlton B. Goodlett Place</w:t>
      </w:r>
    </w:p>
    <w:p w:rsidR="00BE24E6" w:rsidRPr="00E7626D" w:rsidRDefault="004668D2">
      <w:pPr>
        <w:pStyle w:val="Heading4"/>
        <w:tabs>
          <w:tab w:val="left" w:pos="5143"/>
        </w:tabs>
        <w:rPr>
          <w:rFonts w:ascii="Arial" w:hAnsi="Arial" w:cs="Arial"/>
        </w:rPr>
      </w:pPr>
      <w:r w:rsidRPr="00E7626D">
        <w:rPr>
          <w:rFonts w:ascii="Arial" w:hAnsi="Arial" w:cs="Arial"/>
        </w:rPr>
        <w:t>San Francisco, California 94102</w:t>
      </w:r>
    </w:p>
    <w:p w:rsidR="00BE24E6" w:rsidRPr="00E7626D" w:rsidRDefault="00BE24E6">
      <w:pPr>
        <w:rPr>
          <w:rFonts w:ascii="Arial" w:hAnsi="Arial" w:cs="Arial"/>
        </w:rPr>
      </w:pPr>
    </w:p>
    <w:p w:rsidR="00BE24E6" w:rsidRPr="00E7626D" w:rsidRDefault="007F2635" w:rsidP="007462DC">
      <w:pPr>
        <w:jc w:val="center"/>
        <w:rPr>
          <w:rFonts w:ascii="Arial" w:hAnsi="Arial" w:cs="Arial"/>
          <w:b/>
          <w:color w:val="FF0000"/>
          <w:u w:val="single"/>
        </w:rPr>
      </w:pPr>
      <w:r w:rsidRPr="00E7626D">
        <w:rPr>
          <w:rFonts w:ascii="Arial" w:hAnsi="Arial" w:cs="Arial"/>
          <w:b/>
          <w:color w:val="FF0000"/>
          <w:u w:val="single"/>
        </w:rPr>
        <w:t xml:space="preserve">DRAFT </w:t>
      </w:r>
      <w:r w:rsidR="004668D2" w:rsidRPr="00E7626D">
        <w:rPr>
          <w:rFonts w:ascii="Arial" w:hAnsi="Arial" w:cs="Arial"/>
          <w:b/>
          <w:color w:val="FF0000"/>
          <w:u w:val="single"/>
        </w:rPr>
        <w:t>MINUTES</w:t>
      </w:r>
    </w:p>
    <w:p w:rsidR="00BE24E6" w:rsidRPr="00E7626D" w:rsidRDefault="00BE24E6">
      <w:pPr>
        <w:rPr>
          <w:rFonts w:ascii="Arial" w:hAnsi="Arial" w:cs="Arial"/>
        </w:rPr>
      </w:pPr>
    </w:p>
    <w:p w:rsidR="00BE24E6" w:rsidRPr="00E7626D" w:rsidRDefault="00BE24E6">
      <w:pPr>
        <w:rPr>
          <w:rFonts w:ascii="Arial" w:hAnsi="Arial" w:cs="Arial"/>
          <w:bCs/>
        </w:rPr>
      </w:pPr>
    </w:p>
    <w:p w:rsidR="00BE24E6" w:rsidRPr="00E7626D" w:rsidRDefault="004668D2">
      <w:pPr>
        <w:pStyle w:val="Heading9"/>
        <w:numPr>
          <w:ilvl w:val="0"/>
          <w:numId w:val="1"/>
        </w:numPr>
        <w:rPr>
          <w:rFonts w:cs="Arial"/>
          <w:bCs w:val="0"/>
        </w:rPr>
      </w:pPr>
      <w:r w:rsidRPr="00E7626D">
        <w:rPr>
          <w:rFonts w:cs="Arial"/>
          <w:bCs w:val="0"/>
        </w:rPr>
        <w:t>Call to Order &amp; Roll Call</w:t>
      </w:r>
    </w:p>
    <w:p w:rsidR="00F208A6" w:rsidRPr="00E7626D" w:rsidRDefault="00F208A6" w:rsidP="00E310BF">
      <w:pPr>
        <w:pStyle w:val="FreeForm"/>
      </w:pPr>
      <w:r w:rsidRPr="00E7626D">
        <w:t>Commissioner Jill Rowe cal</w:t>
      </w:r>
      <w:r w:rsidR="005854E1">
        <w:t>led the meeting to order at 6:00</w:t>
      </w:r>
      <w:r w:rsidRPr="00E7626D">
        <w:t>pm. PRESENT: Commissioners Rich Matthews, Rosabella Safont, Jill Rowe, Winnie Yu,</w:t>
      </w:r>
      <w:r w:rsidR="005854E1">
        <w:t xml:space="preserve"> and</w:t>
      </w:r>
    </w:p>
    <w:p w:rsidR="00F208A6" w:rsidRPr="00E7626D" w:rsidRDefault="005854E1" w:rsidP="00E310BF">
      <w:pPr>
        <w:pStyle w:val="FreeForm"/>
      </w:pPr>
      <w:r>
        <w:t>Charles Jung</w:t>
      </w:r>
      <w:r w:rsidR="00F208A6" w:rsidRPr="00E7626D">
        <w:t xml:space="preserve">, </w:t>
      </w:r>
      <w:r>
        <w:t>EXCUSED ABSENCE: Commissioner Catalina Ruiz-Healy</w:t>
      </w:r>
      <w:r w:rsidR="00F208A6" w:rsidRPr="00E7626D">
        <w:t xml:space="preserve">. ALSO PRESENT: Director of Elections JohnArntz, Deputy City Attorney </w:t>
      </w:r>
      <w:r w:rsidR="003566D2">
        <w:t>Josh</w:t>
      </w:r>
      <w:r w:rsidR="003C4D2C">
        <w:t>ua</w:t>
      </w:r>
      <w:r w:rsidR="003566D2">
        <w:t xml:space="preserve"> White</w:t>
      </w:r>
      <w:r w:rsidR="00F208A6" w:rsidRPr="00E7626D">
        <w:t>, and Commission Secretary Tachina Alexander</w:t>
      </w:r>
      <w:r>
        <w:t>. Comm</w:t>
      </w:r>
      <w:r w:rsidR="0092713F">
        <w:t>issioner Gleason arrived at 6:11</w:t>
      </w:r>
      <w:r>
        <w:t>pm.</w:t>
      </w:r>
    </w:p>
    <w:p w:rsidR="00BE24E6" w:rsidRPr="00E7626D" w:rsidRDefault="00BE24E6">
      <w:pPr>
        <w:ind w:left="720"/>
        <w:rPr>
          <w:rFonts w:ascii="Arial" w:hAnsi="Arial" w:cs="Arial"/>
        </w:rPr>
      </w:pPr>
    </w:p>
    <w:p w:rsidR="001B6B22" w:rsidRDefault="001B6B22">
      <w:pPr>
        <w:numPr>
          <w:ilvl w:val="0"/>
          <w:numId w:val="1"/>
        </w:numPr>
        <w:rPr>
          <w:rFonts w:ascii="Arial" w:hAnsi="Arial" w:cs="Arial"/>
          <w:b/>
        </w:rPr>
      </w:pPr>
      <w:r w:rsidRPr="00E7626D">
        <w:rPr>
          <w:rFonts w:ascii="Arial" w:hAnsi="Arial" w:cs="Arial"/>
          <w:b/>
        </w:rPr>
        <w:t>Public comment on any issue within the Elections Commission’s general jurisdiction unless otherwise included in an item on this agenda.</w:t>
      </w:r>
    </w:p>
    <w:p w:rsidR="005854E1" w:rsidRPr="005854E1" w:rsidRDefault="005854E1" w:rsidP="005854E1">
      <w:pPr>
        <w:ind w:left="720"/>
        <w:rPr>
          <w:rFonts w:ascii="Arial" w:hAnsi="Arial" w:cs="Arial"/>
        </w:rPr>
      </w:pPr>
      <w:r>
        <w:rPr>
          <w:rFonts w:ascii="Arial" w:hAnsi="Arial" w:cs="Arial"/>
        </w:rPr>
        <w:t>NO PUBLIC COMMENT</w:t>
      </w:r>
    </w:p>
    <w:p w:rsidR="00F208A6" w:rsidRPr="00E7626D" w:rsidRDefault="00F208A6" w:rsidP="00F208A6">
      <w:pPr>
        <w:pStyle w:val="ListParagraph"/>
        <w:rPr>
          <w:rFonts w:ascii="Arial" w:hAnsi="Arial" w:cs="Arial"/>
          <w:b/>
        </w:rPr>
      </w:pPr>
    </w:p>
    <w:p w:rsidR="00BE24E6" w:rsidRPr="00E7626D" w:rsidRDefault="004668D2">
      <w:pPr>
        <w:numPr>
          <w:ilvl w:val="0"/>
          <w:numId w:val="1"/>
        </w:numPr>
        <w:rPr>
          <w:rFonts w:ascii="Arial" w:hAnsi="Arial" w:cs="Arial"/>
          <w:b/>
        </w:rPr>
      </w:pPr>
      <w:r w:rsidRPr="00E7626D">
        <w:rPr>
          <w:rFonts w:ascii="Arial" w:hAnsi="Arial" w:cs="Arial"/>
          <w:b/>
        </w:rPr>
        <w:t>Approval of Minutes from previous meetings.</w:t>
      </w:r>
    </w:p>
    <w:p w:rsidR="0092713F" w:rsidRDefault="004668D2" w:rsidP="00F208A6">
      <w:pPr>
        <w:ind w:left="720"/>
        <w:rPr>
          <w:rFonts w:ascii="Arial" w:hAnsi="Arial" w:cs="Arial"/>
          <w:bCs/>
        </w:rPr>
      </w:pPr>
      <w:r w:rsidRPr="00E7626D">
        <w:rPr>
          <w:rFonts w:ascii="Arial" w:hAnsi="Arial" w:cs="Arial"/>
          <w:bCs/>
        </w:rPr>
        <w:t xml:space="preserve">Commissioner </w:t>
      </w:r>
      <w:r w:rsidR="008B53DC" w:rsidRPr="00E7626D">
        <w:rPr>
          <w:rFonts w:ascii="Arial" w:hAnsi="Arial" w:cs="Arial"/>
          <w:bCs/>
        </w:rPr>
        <w:t>Matthews</w:t>
      </w:r>
      <w:r w:rsidRPr="00E7626D">
        <w:rPr>
          <w:rFonts w:ascii="Arial" w:hAnsi="Arial" w:cs="Arial"/>
          <w:bCs/>
        </w:rPr>
        <w:t xml:space="preserve"> </w:t>
      </w:r>
      <w:r w:rsidR="001E63A3" w:rsidRPr="00E7626D">
        <w:rPr>
          <w:rFonts w:ascii="Arial" w:hAnsi="Arial" w:cs="Arial"/>
          <w:bCs/>
        </w:rPr>
        <w:t>moved</w:t>
      </w:r>
      <w:r w:rsidRPr="00E7626D">
        <w:rPr>
          <w:rFonts w:ascii="Arial" w:hAnsi="Arial" w:cs="Arial"/>
          <w:bCs/>
        </w:rPr>
        <w:t xml:space="preserve"> to approve the Minutes of the </w:t>
      </w:r>
      <w:r w:rsidR="005854E1">
        <w:rPr>
          <w:rFonts w:ascii="Arial" w:hAnsi="Arial" w:cs="Arial"/>
          <w:bCs/>
        </w:rPr>
        <w:t>October 16</w:t>
      </w:r>
      <w:r w:rsidR="00F208A6" w:rsidRPr="00E7626D">
        <w:rPr>
          <w:rFonts w:ascii="Arial" w:hAnsi="Arial" w:cs="Arial"/>
          <w:bCs/>
        </w:rPr>
        <w:t>, 2013</w:t>
      </w:r>
      <w:r w:rsidRPr="00E7626D">
        <w:rPr>
          <w:rFonts w:ascii="Arial" w:hAnsi="Arial" w:cs="Arial"/>
          <w:bCs/>
        </w:rPr>
        <w:t xml:space="preserve"> Elections Commission Meeting and it was seconded by </w:t>
      </w:r>
      <w:r w:rsidR="003566D2">
        <w:rPr>
          <w:rFonts w:ascii="Arial" w:hAnsi="Arial" w:cs="Arial"/>
          <w:bCs/>
        </w:rPr>
        <w:t xml:space="preserve">Commissioner </w:t>
      </w:r>
      <w:r w:rsidR="0092713F">
        <w:rPr>
          <w:rFonts w:ascii="Arial" w:hAnsi="Arial" w:cs="Arial"/>
          <w:bCs/>
        </w:rPr>
        <w:t>Safont</w:t>
      </w:r>
      <w:r w:rsidRPr="00E7626D">
        <w:rPr>
          <w:rFonts w:ascii="Arial" w:hAnsi="Arial" w:cs="Arial"/>
          <w:bCs/>
        </w:rPr>
        <w:t xml:space="preserve">. </w:t>
      </w:r>
    </w:p>
    <w:p w:rsidR="00BE24E6" w:rsidRPr="00E7626D" w:rsidRDefault="0092713F" w:rsidP="00F208A6">
      <w:pPr>
        <w:ind w:left="720"/>
        <w:rPr>
          <w:rFonts w:ascii="Arial" w:hAnsi="Arial" w:cs="Arial"/>
          <w:bCs/>
        </w:rPr>
      </w:pPr>
      <w:r>
        <w:rPr>
          <w:rFonts w:ascii="Arial" w:hAnsi="Arial" w:cs="Arial"/>
          <w:bCs/>
        </w:rPr>
        <w:t xml:space="preserve">Commissioner Jung motioned to recuse himself from voting on the minutes and it was seconded by Commissioner Yu. NO PUBLIC COMMENT. The roll call vote was UNANIMOUS to APPROVE his recusal. </w:t>
      </w:r>
      <w:r w:rsidR="004668D2" w:rsidRPr="00E7626D">
        <w:rPr>
          <w:rFonts w:ascii="Arial" w:hAnsi="Arial" w:cs="Arial"/>
          <w:bCs/>
        </w:rPr>
        <w:t xml:space="preserve">The roll call vote was UNANIMOUS to </w:t>
      </w:r>
      <w:r w:rsidR="008B53DC" w:rsidRPr="00E7626D">
        <w:rPr>
          <w:rFonts w:ascii="Arial" w:hAnsi="Arial" w:cs="Arial"/>
          <w:bCs/>
        </w:rPr>
        <w:t>APPROVE the</w:t>
      </w:r>
      <w:r>
        <w:rPr>
          <w:rFonts w:ascii="Arial" w:hAnsi="Arial" w:cs="Arial"/>
          <w:bCs/>
        </w:rPr>
        <w:t xml:space="preserve"> previous</w:t>
      </w:r>
      <w:r w:rsidR="008B53DC" w:rsidRPr="00E7626D">
        <w:rPr>
          <w:rFonts w:ascii="Arial" w:hAnsi="Arial" w:cs="Arial"/>
          <w:bCs/>
        </w:rPr>
        <w:t xml:space="preserve"> minutes</w:t>
      </w:r>
      <w:r w:rsidR="004668D2" w:rsidRPr="00E7626D">
        <w:rPr>
          <w:rFonts w:ascii="Arial" w:hAnsi="Arial" w:cs="Arial"/>
          <w:bCs/>
        </w:rPr>
        <w:t>.</w:t>
      </w:r>
    </w:p>
    <w:p w:rsidR="00710E73" w:rsidRPr="00E7626D" w:rsidRDefault="00710E73">
      <w:pPr>
        <w:rPr>
          <w:rFonts w:ascii="Arial" w:hAnsi="Arial" w:cs="Arial"/>
          <w:bCs/>
        </w:rPr>
      </w:pPr>
      <w:r w:rsidRPr="00E7626D">
        <w:rPr>
          <w:rFonts w:ascii="Arial" w:hAnsi="Arial" w:cs="Arial"/>
          <w:bCs/>
        </w:rPr>
        <w:t xml:space="preserve">           </w:t>
      </w:r>
    </w:p>
    <w:p w:rsidR="00BE24E6" w:rsidRPr="00E7626D" w:rsidRDefault="001B6B22" w:rsidP="001B6B22">
      <w:pPr>
        <w:rPr>
          <w:rFonts w:ascii="Arial" w:hAnsi="Arial" w:cs="Arial"/>
          <w:b/>
        </w:rPr>
      </w:pPr>
      <w:r w:rsidRPr="00E7626D">
        <w:rPr>
          <w:rFonts w:ascii="Arial" w:hAnsi="Arial" w:cs="Arial"/>
          <w:bCs/>
        </w:rPr>
        <w:t xml:space="preserve">     </w:t>
      </w:r>
      <w:r w:rsidR="008B53DC" w:rsidRPr="00E7626D">
        <w:rPr>
          <w:rFonts w:ascii="Arial" w:hAnsi="Arial" w:cs="Arial"/>
          <w:b/>
        </w:rPr>
        <w:t xml:space="preserve">4.   </w:t>
      </w:r>
      <w:r w:rsidR="004668D2" w:rsidRPr="00E7626D">
        <w:rPr>
          <w:rFonts w:ascii="Arial" w:hAnsi="Arial" w:cs="Arial"/>
          <w:b/>
        </w:rPr>
        <w:t>Director’s Report.</w:t>
      </w:r>
    </w:p>
    <w:p w:rsidR="00BE24E6" w:rsidRPr="00E7626D" w:rsidRDefault="008B53DC">
      <w:pPr>
        <w:ind w:left="720"/>
        <w:rPr>
          <w:rFonts w:ascii="Arial" w:hAnsi="Arial" w:cs="Arial"/>
          <w:bCs/>
        </w:rPr>
      </w:pPr>
      <w:r w:rsidRPr="00E7626D">
        <w:rPr>
          <w:rFonts w:ascii="Arial" w:hAnsi="Arial" w:cs="Arial"/>
          <w:bCs/>
        </w:rPr>
        <w:t xml:space="preserve"> </w:t>
      </w:r>
      <w:r w:rsidR="004668D2" w:rsidRPr="00E7626D">
        <w:rPr>
          <w:rFonts w:ascii="Arial" w:hAnsi="Arial" w:cs="Arial"/>
          <w:bCs/>
        </w:rPr>
        <w:t>Director Arntz</w:t>
      </w:r>
      <w:r w:rsidR="00A332CB">
        <w:rPr>
          <w:rFonts w:ascii="Arial" w:hAnsi="Arial" w:cs="Arial"/>
          <w:bCs/>
        </w:rPr>
        <w:t xml:space="preserve"> certified the election last Friday</w:t>
      </w:r>
    </w:p>
    <w:p w:rsidR="00BE24E6" w:rsidRPr="00E7626D" w:rsidRDefault="00F208A6" w:rsidP="00F208A6">
      <w:pPr>
        <w:rPr>
          <w:rFonts w:ascii="Arial" w:hAnsi="Arial" w:cs="Arial"/>
          <w:bCs/>
        </w:rPr>
      </w:pPr>
      <w:r w:rsidRPr="00E7626D">
        <w:rPr>
          <w:rFonts w:ascii="Arial" w:hAnsi="Arial" w:cs="Arial"/>
          <w:bCs/>
        </w:rPr>
        <w:t xml:space="preserve">            </w:t>
      </w:r>
      <w:r w:rsidR="004668D2" w:rsidRPr="00E7626D">
        <w:rPr>
          <w:rFonts w:ascii="Arial" w:hAnsi="Arial" w:cs="Arial"/>
          <w:bCs/>
        </w:rPr>
        <w:t>Division Reports</w:t>
      </w:r>
    </w:p>
    <w:p w:rsidR="00A332CB" w:rsidRDefault="00E310BF" w:rsidP="00A332CB">
      <w:pPr>
        <w:pStyle w:val="FreeForm"/>
      </w:pPr>
      <w:r>
        <w:rPr>
          <w:bCs/>
        </w:rPr>
        <w:t xml:space="preserve">A.  </w:t>
      </w:r>
      <w:r w:rsidR="004668D2" w:rsidRPr="00E7626D">
        <w:rPr>
          <w:bCs/>
        </w:rPr>
        <w:t>Administrative (Budget/Personnel)</w:t>
      </w:r>
      <w:r w:rsidR="00A02E19" w:rsidRPr="00E7626D">
        <w:rPr>
          <w:bCs/>
        </w:rPr>
        <w:t xml:space="preserve"> –</w:t>
      </w:r>
      <w:r w:rsidR="00E93330" w:rsidRPr="00E7626D">
        <w:rPr>
          <w:bCs/>
        </w:rPr>
        <w:t xml:space="preserve"> </w:t>
      </w:r>
      <w:r w:rsidR="00A332CB">
        <w:t xml:space="preserve">Board approved the first extension of the  </w:t>
      </w:r>
    </w:p>
    <w:p w:rsidR="00A332CB" w:rsidRDefault="00A332CB" w:rsidP="00A332CB">
      <w:pPr>
        <w:pStyle w:val="FreeForm"/>
      </w:pPr>
      <w:r>
        <w:t xml:space="preserve">     contract with Dominion for 3 years, processing invoices, began budget  </w:t>
      </w:r>
    </w:p>
    <w:p w:rsidR="00A332CB" w:rsidRDefault="00A332CB" w:rsidP="00A332CB">
      <w:pPr>
        <w:pStyle w:val="FreeForm"/>
      </w:pPr>
      <w:r>
        <w:t xml:space="preserve">     planning for the next 2 fiscal years, tomorrow the Department is going to the </w:t>
      </w:r>
    </w:p>
    <w:p w:rsidR="00A332CB" w:rsidRDefault="00A332CB" w:rsidP="00A332CB">
      <w:pPr>
        <w:pStyle w:val="FreeForm"/>
      </w:pPr>
      <w:r>
        <w:t xml:space="preserve">     Brisbane location to see if it will be feasible. The warehouse lease is valid  </w:t>
      </w:r>
    </w:p>
    <w:p w:rsidR="00A332CB" w:rsidRDefault="00A332CB" w:rsidP="00A332CB">
      <w:pPr>
        <w:pStyle w:val="FreeForm"/>
      </w:pPr>
      <w:r>
        <w:t xml:space="preserve">     through 2015 so they’re not in danger of not having space but they have  </w:t>
      </w:r>
    </w:p>
    <w:p w:rsidR="00F208A6" w:rsidRPr="00E7626D" w:rsidRDefault="00A332CB" w:rsidP="00A332CB">
      <w:pPr>
        <w:pStyle w:val="FreeForm"/>
      </w:pPr>
      <w:r>
        <w:t xml:space="preserve">     plenty time and are just being proactive.</w:t>
      </w:r>
    </w:p>
    <w:p w:rsidR="00A332CB" w:rsidRDefault="00F208A6" w:rsidP="00A332CB">
      <w:pPr>
        <w:pStyle w:val="FreeForm"/>
        <w:rPr>
          <w:bCs/>
        </w:rPr>
      </w:pPr>
      <w:r w:rsidRPr="00E7626D">
        <w:t xml:space="preserve">B.  </w:t>
      </w:r>
      <w:r w:rsidRPr="00E7626D">
        <w:rPr>
          <w:bCs/>
        </w:rPr>
        <w:t xml:space="preserve">Ballot Distribution </w:t>
      </w:r>
      <w:r w:rsidR="00A332CB">
        <w:rPr>
          <w:bCs/>
        </w:rPr>
        <w:t xml:space="preserve"> - Just finished archiving materials, envelopes, and ballots </w:t>
      </w:r>
    </w:p>
    <w:p w:rsidR="00F208A6" w:rsidRPr="00E7626D" w:rsidRDefault="00A5247C" w:rsidP="00A332CB">
      <w:pPr>
        <w:pStyle w:val="FreeForm"/>
      </w:pPr>
      <w:r>
        <w:rPr>
          <w:bCs/>
        </w:rPr>
        <w:lastRenderedPageBreak/>
        <w:t xml:space="preserve">     </w:t>
      </w:r>
      <w:r w:rsidR="00A332CB">
        <w:rPr>
          <w:bCs/>
        </w:rPr>
        <w:t>and sent them to the war</w:t>
      </w:r>
      <w:r>
        <w:rPr>
          <w:bCs/>
        </w:rPr>
        <w:t>e</w:t>
      </w:r>
      <w:r w:rsidR="00A332CB">
        <w:rPr>
          <w:bCs/>
        </w:rPr>
        <w:t>house</w:t>
      </w:r>
      <w:r w:rsidR="00F208A6" w:rsidRPr="00E7626D">
        <w:t>.</w:t>
      </w:r>
    </w:p>
    <w:p w:rsidR="00A332CB" w:rsidRDefault="00F208A6" w:rsidP="00A332CB">
      <w:pPr>
        <w:pStyle w:val="FreeForm"/>
      </w:pPr>
      <w:r w:rsidRPr="00E7626D">
        <w:rPr>
          <w:bCs/>
        </w:rPr>
        <w:t>C.</w:t>
      </w:r>
      <w:r w:rsidRPr="00E7626D">
        <w:t xml:space="preserve"> Campaign Services </w:t>
      </w:r>
      <w:r w:rsidR="00A332CB">
        <w:t>–</w:t>
      </w:r>
      <w:r w:rsidRPr="00E7626D">
        <w:t xml:space="preserve"> </w:t>
      </w:r>
      <w:r w:rsidR="00A332CB">
        <w:t xml:space="preserve">Looking at guides for the June election to make sure </w:t>
      </w:r>
    </w:p>
    <w:p w:rsidR="00F208A6" w:rsidRPr="00E7626D" w:rsidRDefault="00A5247C" w:rsidP="00A332CB">
      <w:pPr>
        <w:pStyle w:val="FreeForm"/>
      </w:pPr>
      <w:r>
        <w:t xml:space="preserve">    </w:t>
      </w:r>
      <w:r w:rsidR="00A332CB">
        <w:t xml:space="preserve"> they have that all set up.</w:t>
      </w:r>
      <w:r w:rsidR="00F208A6" w:rsidRPr="00E7626D">
        <w:t xml:space="preserve">   </w:t>
      </w:r>
    </w:p>
    <w:p w:rsidR="00A5247C" w:rsidRDefault="00F208A6" w:rsidP="00A332CB">
      <w:pPr>
        <w:pStyle w:val="FreeForm"/>
      </w:pPr>
      <w:r w:rsidRPr="00E7626D">
        <w:rPr>
          <w:bCs/>
        </w:rPr>
        <w:t>D.</w:t>
      </w:r>
      <w:r w:rsidRPr="00E7626D">
        <w:t xml:space="preserve"> Outreach </w:t>
      </w:r>
      <w:r w:rsidR="00A332CB">
        <w:t>–</w:t>
      </w:r>
      <w:r w:rsidRPr="00E7626D">
        <w:t xml:space="preserve"> </w:t>
      </w:r>
      <w:r w:rsidR="00A332CB">
        <w:t xml:space="preserve">They’ve been off the canvass since last Friday and since the </w:t>
      </w:r>
    </w:p>
    <w:p w:rsidR="00A5247C" w:rsidRDefault="00A5247C" w:rsidP="00A332CB">
      <w:pPr>
        <w:pStyle w:val="FreeForm"/>
      </w:pPr>
      <w:r>
        <w:t xml:space="preserve">     </w:t>
      </w:r>
      <w:r w:rsidR="00A332CB">
        <w:t xml:space="preserve">election they haven’t done much outreach. The vote-by-mail stations that they </w:t>
      </w:r>
    </w:p>
    <w:p w:rsidR="00A5247C" w:rsidRDefault="00A5247C" w:rsidP="00A332CB">
      <w:pPr>
        <w:pStyle w:val="FreeForm"/>
      </w:pPr>
      <w:r>
        <w:t xml:space="preserve">     </w:t>
      </w:r>
      <w:r w:rsidR="00A332CB">
        <w:t xml:space="preserve">had set up outside City Hall was a great success and they’ll start debriefing on </w:t>
      </w:r>
    </w:p>
    <w:p w:rsidR="00A5247C" w:rsidRDefault="00A5247C" w:rsidP="00A332CB">
      <w:pPr>
        <w:pStyle w:val="FreeForm"/>
      </w:pPr>
      <w:r>
        <w:t xml:space="preserve">     </w:t>
      </w:r>
      <w:r w:rsidR="00A332CB">
        <w:t>that and see what they will do going forward</w:t>
      </w:r>
      <w:r>
        <w:t xml:space="preserve"> and how it can be improved.  </w:t>
      </w:r>
    </w:p>
    <w:p w:rsidR="00A5247C" w:rsidRDefault="00A5247C" w:rsidP="00A332CB">
      <w:pPr>
        <w:pStyle w:val="FreeForm"/>
      </w:pPr>
      <w:r>
        <w:t xml:space="preserve">     They are putting together their post-election report and it will be forwarded to </w:t>
      </w:r>
    </w:p>
    <w:p w:rsidR="00A5247C" w:rsidRDefault="00A5247C" w:rsidP="00A332CB">
      <w:pPr>
        <w:pStyle w:val="FreeForm"/>
      </w:pPr>
      <w:r>
        <w:t xml:space="preserve">     the commission upon its completion. They did go to the naturalization service </w:t>
      </w:r>
    </w:p>
    <w:p w:rsidR="00F208A6" w:rsidRPr="00E7626D" w:rsidRDefault="00A5247C" w:rsidP="00A332CB">
      <w:pPr>
        <w:pStyle w:val="FreeForm"/>
      </w:pPr>
      <w:r>
        <w:t xml:space="preserve">     in Oakland.</w:t>
      </w:r>
    </w:p>
    <w:p w:rsidR="00A5247C" w:rsidRDefault="00F208A6" w:rsidP="00A5247C">
      <w:pPr>
        <w:pStyle w:val="FreeForm"/>
      </w:pPr>
      <w:r w:rsidRPr="00E7626D">
        <w:rPr>
          <w:bCs/>
        </w:rPr>
        <w:t>E.</w:t>
      </w:r>
      <w:r w:rsidRPr="00E7626D">
        <w:t xml:space="preserve"> Poll Workers </w:t>
      </w:r>
      <w:r w:rsidR="00A5247C">
        <w:t>–</w:t>
      </w:r>
      <w:r w:rsidRPr="00E7626D">
        <w:t xml:space="preserve"> </w:t>
      </w:r>
      <w:r w:rsidR="00A5247C">
        <w:t xml:space="preserve">Recently completed the payroll for the poll workers and the  </w:t>
      </w:r>
    </w:p>
    <w:p w:rsidR="00A5247C" w:rsidRDefault="00A5247C" w:rsidP="00A5247C">
      <w:pPr>
        <w:pStyle w:val="FreeForm"/>
      </w:pPr>
      <w:r>
        <w:t xml:space="preserve">     checks will be in the mail tomorrow.  They have also attached availability </w:t>
      </w:r>
    </w:p>
    <w:p w:rsidR="00A5247C" w:rsidRDefault="00A5247C" w:rsidP="00A5247C">
      <w:pPr>
        <w:pStyle w:val="FreeForm"/>
      </w:pPr>
      <w:r>
        <w:t xml:space="preserve">     letters to checks for June election and a survey to see what their experience </w:t>
      </w:r>
    </w:p>
    <w:p w:rsidR="00A5247C" w:rsidRDefault="00A5247C" w:rsidP="00A5247C">
      <w:pPr>
        <w:pStyle w:val="FreeForm"/>
      </w:pPr>
      <w:r>
        <w:t xml:space="preserve">     was this past November.</w:t>
      </w:r>
    </w:p>
    <w:p w:rsidR="00172E47" w:rsidRDefault="00F208A6" w:rsidP="00A5247C">
      <w:pPr>
        <w:pStyle w:val="FreeForm"/>
      </w:pPr>
      <w:r w:rsidRPr="00E7626D">
        <w:rPr>
          <w:bCs/>
        </w:rPr>
        <w:t>F.</w:t>
      </w:r>
      <w:r w:rsidRPr="00E7626D">
        <w:t xml:space="preserve"> Precinct Services</w:t>
      </w:r>
      <w:r w:rsidR="00A5247C">
        <w:t xml:space="preserve"> </w:t>
      </w:r>
      <w:r w:rsidR="004B2B16">
        <w:t>–</w:t>
      </w:r>
      <w:r w:rsidR="00A5247C">
        <w:t xml:space="preserve"> </w:t>
      </w:r>
      <w:r w:rsidR="004B2B16">
        <w:t xml:space="preserve">Returned to City Hall picking up equipment from polling </w:t>
      </w:r>
      <w:r w:rsidR="00172E47">
        <w:t xml:space="preserve"> </w:t>
      </w:r>
    </w:p>
    <w:p w:rsidR="00A5247C" w:rsidRPr="00E7626D" w:rsidRDefault="00172E47" w:rsidP="00A5247C">
      <w:pPr>
        <w:pStyle w:val="FreeForm"/>
      </w:pPr>
      <w:r>
        <w:t xml:space="preserve">     </w:t>
      </w:r>
      <w:r w:rsidR="004B2B16">
        <w:t>places; sent out checks to poll owners</w:t>
      </w:r>
      <w:r>
        <w:t>.</w:t>
      </w:r>
      <w:r w:rsidR="004B2B16">
        <w:t xml:space="preserve"> </w:t>
      </w:r>
    </w:p>
    <w:p w:rsidR="00172E47" w:rsidRDefault="00F208A6" w:rsidP="00A5247C">
      <w:pPr>
        <w:pStyle w:val="FreeForm"/>
      </w:pPr>
      <w:r w:rsidRPr="00E7626D">
        <w:rPr>
          <w:bCs/>
        </w:rPr>
        <w:t>G.</w:t>
      </w:r>
      <w:r w:rsidRPr="00E7626D">
        <w:t xml:space="preserve"> Publications</w:t>
      </w:r>
      <w:r w:rsidR="00172E47">
        <w:t xml:space="preserve"> - waiting on content to be emailed back from vendors for June </w:t>
      </w:r>
    </w:p>
    <w:p w:rsidR="00A5247C" w:rsidRPr="00E7626D" w:rsidRDefault="00172E47" w:rsidP="00A5247C">
      <w:pPr>
        <w:pStyle w:val="FreeForm"/>
      </w:pPr>
      <w:r>
        <w:t xml:space="preserve">     ballot.</w:t>
      </w:r>
    </w:p>
    <w:p w:rsidR="00172E47" w:rsidRDefault="00F208A6" w:rsidP="00172E47">
      <w:pPr>
        <w:pStyle w:val="FreeForm"/>
      </w:pPr>
      <w:r w:rsidRPr="00E7626D">
        <w:rPr>
          <w:bCs/>
        </w:rPr>
        <w:t>H.</w:t>
      </w:r>
      <w:r w:rsidRPr="00E7626D">
        <w:t xml:space="preserve"> Technology - </w:t>
      </w:r>
      <w:r w:rsidR="00172E47">
        <w:t xml:space="preserve">email system needs to be changed from Lotus notes to </w:t>
      </w:r>
    </w:p>
    <w:p w:rsidR="00172E47" w:rsidRPr="00E7626D" w:rsidRDefault="00172E47" w:rsidP="00172E47">
      <w:pPr>
        <w:pStyle w:val="FreeForm"/>
      </w:pPr>
      <w:r>
        <w:t xml:space="preserve">     exchange to Microsoft Outlook.</w:t>
      </w:r>
    </w:p>
    <w:p w:rsidR="00F208A6" w:rsidRPr="00E7626D" w:rsidRDefault="00F208A6" w:rsidP="00A5247C">
      <w:pPr>
        <w:pStyle w:val="FreeForm"/>
      </w:pPr>
      <w:r w:rsidRPr="00E7626D">
        <w:rPr>
          <w:bCs/>
        </w:rPr>
        <w:t>I.</w:t>
      </w:r>
      <w:r w:rsidRPr="00E7626D">
        <w:t xml:space="preserve"> Voter Services </w:t>
      </w:r>
      <w:r w:rsidR="00172E47">
        <w:t>–</w:t>
      </w:r>
      <w:r w:rsidRPr="00E7626D">
        <w:t xml:space="preserve"> </w:t>
      </w:r>
      <w:r w:rsidR="00172E47">
        <w:t xml:space="preserve">The usual voter file maintenance </w:t>
      </w:r>
    </w:p>
    <w:p w:rsidR="00172E47" w:rsidRDefault="00F208A6" w:rsidP="00A5247C">
      <w:pPr>
        <w:pStyle w:val="FreeForm"/>
      </w:pPr>
      <w:r w:rsidRPr="00E7626D">
        <w:rPr>
          <w:bCs/>
        </w:rPr>
        <w:t>J.</w:t>
      </w:r>
      <w:r w:rsidRPr="00E7626D">
        <w:t xml:space="preserve"> Warehouse </w:t>
      </w:r>
      <w:r w:rsidR="00172E47">
        <w:t xml:space="preserve">– Hosted a lot of events and are getting things on pallets, </w:t>
      </w:r>
    </w:p>
    <w:p w:rsidR="00172E47" w:rsidRDefault="00172E47" w:rsidP="00172E47">
      <w:pPr>
        <w:pStyle w:val="FreeForm"/>
      </w:pPr>
      <w:r>
        <w:t xml:space="preserve">    inventoried, and shelves. They”ll get back together as a group and will begin </w:t>
      </w:r>
    </w:p>
    <w:p w:rsidR="00172E47" w:rsidRDefault="00172E47" w:rsidP="00172E47">
      <w:pPr>
        <w:pStyle w:val="FreeForm"/>
      </w:pPr>
      <w:r>
        <w:t xml:space="preserve">  </w:t>
      </w:r>
      <w:r w:rsidR="00AF1746">
        <w:t xml:space="preserve"> </w:t>
      </w:r>
      <w:r>
        <w:t xml:space="preserve"> debriefing meetings in two weeks to find out how they did in order to know how </w:t>
      </w:r>
    </w:p>
    <w:p w:rsidR="00A5247C" w:rsidRPr="00E7626D" w:rsidRDefault="00172E47" w:rsidP="00172E47">
      <w:pPr>
        <w:pStyle w:val="FreeForm"/>
      </w:pPr>
      <w:r>
        <w:t xml:space="preserve"> </w:t>
      </w:r>
      <w:r w:rsidR="00AF1746">
        <w:t xml:space="preserve"> </w:t>
      </w:r>
      <w:r>
        <w:t xml:space="preserve">  they can adjust for June.</w:t>
      </w:r>
    </w:p>
    <w:p w:rsidR="005E75BA" w:rsidRPr="00E7626D" w:rsidRDefault="005E75BA" w:rsidP="00F208A6">
      <w:pPr>
        <w:rPr>
          <w:rFonts w:ascii="Arial" w:hAnsi="Arial" w:cs="Arial"/>
          <w:bCs/>
        </w:rPr>
      </w:pPr>
    </w:p>
    <w:p w:rsidR="00AF1746" w:rsidRDefault="0011251F">
      <w:pPr>
        <w:rPr>
          <w:rFonts w:ascii="Arial" w:hAnsi="Arial" w:cs="Arial"/>
          <w:bCs/>
        </w:rPr>
      </w:pPr>
      <w:r w:rsidRPr="00E7626D">
        <w:rPr>
          <w:rFonts w:ascii="Arial" w:hAnsi="Arial" w:cs="Arial"/>
          <w:bCs/>
        </w:rPr>
        <w:t xml:space="preserve">          </w:t>
      </w:r>
      <w:r w:rsidR="005E75BA" w:rsidRPr="00E7626D">
        <w:rPr>
          <w:rFonts w:ascii="Arial" w:hAnsi="Arial" w:cs="Arial"/>
          <w:bCs/>
        </w:rPr>
        <w:t xml:space="preserve"> </w:t>
      </w:r>
      <w:r w:rsidR="003566D2">
        <w:rPr>
          <w:rFonts w:ascii="Arial" w:hAnsi="Arial" w:cs="Arial"/>
          <w:bCs/>
        </w:rPr>
        <w:t>Chandra  Frie</w:t>
      </w:r>
      <w:r w:rsidR="000B7619">
        <w:rPr>
          <w:rFonts w:ascii="Arial" w:hAnsi="Arial" w:cs="Arial"/>
          <w:bCs/>
        </w:rPr>
        <w:t>s</w:t>
      </w:r>
      <w:r w:rsidR="00AF1746">
        <w:rPr>
          <w:rFonts w:ascii="Arial" w:hAnsi="Arial" w:cs="Arial"/>
          <w:bCs/>
        </w:rPr>
        <w:t xml:space="preserve">e couldn’t find the web cam on the website and had to call in to  </w:t>
      </w:r>
    </w:p>
    <w:p w:rsidR="00AF1746" w:rsidRDefault="00AF1746">
      <w:pPr>
        <w:rPr>
          <w:rFonts w:ascii="Arial" w:hAnsi="Arial" w:cs="Arial"/>
          <w:bCs/>
        </w:rPr>
      </w:pPr>
      <w:r>
        <w:rPr>
          <w:rFonts w:ascii="Arial" w:hAnsi="Arial" w:cs="Arial"/>
          <w:bCs/>
        </w:rPr>
        <w:t xml:space="preserve">           get help doing so. Someone helped her over the phone and she complimented </w:t>
      </w:r>
    </w:p>
    <w:p w:rsidR="00AF1746" w:rsidRDefault="00AF1746">
      <w:pPr>
        <w:rPr>
          <w:rFonts w:ascii="Arial" w:hAnsi="Arial" w:cs="Arial"/>
          <w:bCs/>
        </w:rPr>
      </w:pPr>
      <w:r>
        <w:rPr>
          <w:rFonts w:ascii="Arial" w:hAnsi="Arial" w:cs="Arial"/>
          <w:bCs/>
        </w:rPr>
        <w:t xml:space="preserve">           them on their phone manner. She suggested that the webcam be left on 24/7 to </w:t>
      </w:r>
    </w:p>
    <w:p w:rsidR="00AF1746" w:rsidRDefault="00AF1746">
      <w:pPr>
        <w:rPr>
          <w:rFonts w:ascii="Arial" w:hAnsi="Arial" w:cs="Arial"/>
          <w:bCs/>
        </w:rPr>
      </w:pPr>
      <w:r>
        <w:rPr>
          <w:rFonts w:ascii="Arial" w:hAnsi="Arial" w:cs="Arial"/>
          <w:bCs/>
        </w:rPr>
        <w:t xml:space="preserve">           enable people to see what’s going on at all times and no one is there when they </w:t>
      </w:r>
    </w:p>
    <w:p w:rsidR="00803952" w:rsidRPr="00E7626D" w:rsidRDefault="00AF1746">
      <w:pPr>
        <w:rPr>
          <w:rFonts w:ascii="Arial" w:hAnsi="Arial" w:cs="Arial"/>
          <w:bCs/>
        </w:rPr>
      </w:pPr>
      <w:r>
        <w:rPr>
          <w:rFonts w:ascii="Arial" w:hAnsi="Arial" w:cs="Arial"/>
          <w:bCs/>
        </w:rPr>
        <w:t xml:space="preserve">           shouldn’t be.</w:t>
      </w:r>
    </w:p>
    <w:p w:rsidR="00803952" w:rsidRPr="00E7626D" w:rsidRDefault="00803952">
      <w:pPr>
        <w:rPr>
          <w:rFonts w:ascii="Arial" w:hAnsi="Arial" w:cs="Arial"/>
          <w:bCs/>
        </w:rPr>
      </w:pPr>
      <w:r w:rsidRPr="00E7626D">
        <w:rPr>
          <w:rFonts w:ascii="Arial" w:hAnsi="Arial" w:cs="Arial"/>
          <w:bCs/>
        </w:rPr>
        <w:t xml:space="preserve">           </w:t>
      </w:r>
    </w:p>
    <w:p w:rsidR="00AF1746" w:rsidRDefault="008B53DC" w:rsidP="00AF1746">
      <w:pPr>
        <w:pStyle w:val="Heading9"/>
      </w:pPr>
      <w:r w:rsidRPr="00E7626D">
        <w:rPr>
          <w:rFonts w:cs="Arial"/>
          <w:color w:val="000000"/>
        </w:rPr>
        <w:t xml:space="preserve">5. </w:t>
      </w:r>
      <w:r w:rsidR="009947F4" w:rsidRPr="00E7626D">
        <w:rPr>
          <w:rFonts w:cs="Arial"/>
          <w:color w:val="000000"/>
        </w:rPr>
        <w:t xml:space="preserve"> </w:t>
      </w:r>
      <w:r w:rsidR="00AF1746">
        <w:t xml:space="preserve">Discussion and possible action regarding individual Commissioner  </w:t>
      </w:r>
    </w:p>
    <w:p w:rsidR="00AF1746" w:rsidRDefault="00AF1746" w:rsidP="00AF1746">
      <w:pPr>
        <w:pStyle w:val="Heading9"/>
      </w:pPr>
      <w:r>
        <w:t xml:space="preserve">     observation activities from the November 5, 2013 Municipal Election.</w:t>
      </w:r>
    </w:p>
    <w:p w:rsidR="005E75BA" w:rsidRDefault="00AF1746" w:rsidP="00AF1746">
      <w:pPr>
        <w:pStyle w:val="Heading9"/>
        <w:ind w:left="360"/>
        <w:rPr>
          <w:rFonts w:cs="Arial"/>
          <w:b w:val="0"/>
        </w:rPr>
      </w:pPr>
      <w:r>
        <w:rPr>
          <w:rFonts w:cs="Arial"/>
          <w:b w:val="0"/>
        </w:rPr>
        <w:t>Commissioner Yu</w:t>
      </w:r>
      <w:r w:rsidR="001862D1">
        <w:rPr>
          <w:rFonts w:cs="Arial"/>
          <w:b w:val="0"/>
        </w:rPr>
        <w:t xml:space="preserve"> suggested LED lanterns in evening due the darkness as well as a pre-election newsletter with links to remind people to vote.</w:t>
      </w:r>
    </w:p>
    <w:p w:rsidR="001862D1" w:rsidRDefault="001862D1" w:rsidP="001862D1">
      <w:pPr>
        <w:rPr>
          <w:rFonts w:ascii="Arial" w:hAnsi="Arial" w:cs="Arial"/>
        </w:rPr>
      </w:pPr>
      <w:r>
        <w:t xml:space="preserve">      </w:t>
      </w:r>
      <w:r>
        <w:rPr>
          <w:rFonts w:ascii="Arial" w:hAnsi="Arial" w:cs="Arial"/>
        </w:rPr>
        <w:t xml:space="preserve">Commissioner Gleason stated that the training was fantastic and the new ballot bag </w:t>
      </w:r>
    </w:p>
    <w:p w:rsidR="001862D1" w:rsidRDefault="001862D1" w:rsidP="001862D1">
      <w:pPr>
        <w:rPr>
          <w:rFonts w:ascii="Arial" w:hAnsi="Arial" w:cs="Arial"/>
        </w:rPr>
      </w:pPr>
      <w:r>
        <w:rPr>
          <w:rFonts w:ascii="Arial" w:hAnsi="Arial" w:cs="Arial"/>
        </w:rPr>
        <w:t xml:space="preserve">     was amazing and helpful when there was only one electrical outlet it supplied us with </w:t>
      </w:r>
    </w:p>
    <w:p w:rsidR="001862D1" w:rsidRDefault="001862D1" w:rsidP="001862D1">
      <w:pPr>
        <w:rPr>
          <w:rFonts w:ascii="Arial" w:hAnsi="Arial" w:cs="Arial"/>
        </w:rPr>
      </w:pPr>
      <w:r>
        <w:rPr>
          <w:rFonts w:ascii="Arial" w:hAnsi="Arial" w:cs="Arial"/>
        </w:rPr>
        <w:t xml:space="preserve">    </w:t>
      </w:r>
      <w:r w:rsidR="00AA7790">
        <w:rPr>
          <w:rFonts w:ascii="Arial" w:hAnsi="Arial" w:cs="Arial"/>
        </w:rPr>
        <w:t xml:space="preserve"> </w:t>
      </w:r>
      <w:r>
        <w:rPr>
          <w:rFonts w:ascii="Arial" w:hAnsi="Arial" w:cs="Arial"/>
        </w:rPr>
        <w:t>a much needed extension cord.</w:t>
      </w:r>
    </w:p>
    <w:p w:rsidR="001862D1" w:rsidRDefault="001862D1" w:rsidP="001862D1">
      <w:pPr>
        <w:rPr>
          <w:rFonts w:ascii="Arial" w:hAnsi="Arial" w:cs="Arial"/>
        </w:rPr>
      </w:pPr>
      <w:r>
        <w:rPr>
          <w:rFonts w:ascii="Arial" w:hAnsi="Arial" w:cs="Arial"/>
        </w:rPr>
        <w:t xml:space="preserve">     Commissioner Rowe suggested that there be more clear training on the 100ft sign </w:t>
      </w:r>
    </w:p>
    <w:p w:rsidR="001862D1" w:rsidRDefault="001862D1" w:rsidP="001862D1">
      <w:pPr>
        <w:rPr>
          <w:rFonts w:ascii="Arial" w:hAnsi="Arial" w:cs="Arial"/>
        </w:rPr>
      </w:pPr>
      <w:r>
        <w:rPr>
          <w:rFonts w:ascii="Arial" w:hAnsi="Arial" w:cs="Arial"/>
        </w:rPr>
        <w:t xml:space="preserve">     and its placement.</w:t>
      </w:r>
    </w:p>
    <w:p w:rsidR="001862D1" w:rsidRPr="001862D1" w:rsidRDefault="001862D1" w:rsidP="001862D1">
      <w:pPr>
        <w:rPr>
          <w:rFonts w:ascii="Arial" w:hAnsi="Arial" w:cs="Arial"/>
        </w:rPr>
      </w:pPr>
      <w:r>
        <w:rPr>
          <w:rFonts w:ascii="Arial" w:hAnsi="Arial" w:cs="Arial"/>
        </w:rPr>
        <w:t xml:space="preserve">    </w:t>
      </w:r>
      <w:r w:rsidR="0011287F">
        <w:rPr>
          <w:rFonts w:ascii="Arial" w:hAnsi="Arial" w:cs="Arial"/>
        </w:rPr>
        <w:t xml:space="preserve"> </w:t>
      </w:r>
      <w:r>
        <w:rPr>
          <w:rFonts w:ascii="Arial" w:hAnsi="Arial" w:cs="Arial"/>
        </w:rPr>
        <w:t>Commissioner Yu suggested that a string</w:t>
      </w:r>
      <w:r w:rsidR="0011287F">
        <w:rPr>
          <w:rFonts w:ascii="Arial" w:hAnsi="Arial" w:cs="Arial"/>
        </w:rPr>
        <w:t>/rope</w:t>
      </w:r>
      <w:r>
        <w:rPr>
          <w:rFonts w:ascii="Arial" w:hAnsi="Arial" w:cs="Arial"/>
        </w:rPr>
        <w:t xml:space="preserve"> of 100ft be included in the kit</w:t>
      </w:r>
    </w:p>
    <w:p w:rsidR="007A4868" w:rsidRPr="00E7626D" w:rsidRDefault="0011287F" w:rsidP="0011287F">
      <w:pPr>
        <w:pStyle w:val="FreeForm"/>
        <w:ind w:left="0"/>
        <w:rPr>
          <w:rFonts w:ascii="Arial" w:hAnsi="Arial" w:cs="Arial"/>
        </w:rPr>
      </w:pPr>
      <w:r>
        <w:t xml:space="preserve">    </w:t>
      </w:r>
      <w:r w:rsidR="00E7626D" w:rsidRPr="00E7626D">
        <w:rPr>
          <w:rFonts w:ascii="Arial" w:hAnsi="Arial" w:cs="Arial"/>
        </w:rPr>
        <w:t xml:space="preserve"> </w:t>
      </w:r>
      <w:r w:rsidR="007A4868" w:rsidRPr="00E7626D">
        <w:rPr>
          <w:rFonts w:ascii="Arial" w:hAnsi="Arial" w:cs="Arial"/>
        </w:rPr>
        <w:t>NO PUBLIC COMMENT</w:t>
      </w:r>
    </w:p>
    <w:p w:rsidR="007A4868" w:rsidRPr="00E7626D" w:rsidRDefault="007A4868" w:rsidP="009947F4">
      <w:pPr>
        <w:ind w:left="720"/>
        <w:rPr>
          <w:rFonts w:ascii="Arial" w:hAnsi="Arial" w:cs="Arial"/>
          <w:szCs w:val="24"/>
        </w:rPr>
      </w:pPr>
    </w:p>
    <w:p w:rsidR="0011287F" w:rsidRDefault="00A44B4A" w:rsidP="0011287F">
      <w:pPr>
        <w:pStyle w:val="Heading9"/>
      </w:pPr>
      <w:r w:rsidRPr="00E7626D">
        <w:rPr>
          <w:rFonts w:cs="Arial"/>
          <w:color w:val="000000"/>
        </w:rPr>
        <w:t xml:space="preserve">6. </w:t>
      </w:r>
      <w:r w:rsidR="008B53DC" w:rsidRPr="00E7626D">
        <w:rPr>
          <w:rFonts w:cs="Arial"/>
          <w:color w:val="000000"/>
        </w:rPr>
        <w:t xml:space="preserve"> </w:t>
      </w:r>
      <w:r w:rsidR="0011287F">
        <w:t xml:space="preserve">Discussion and possible action to encourage amendment of Municipal </w:t>
      </w:r>
    </w:p>
    <w:p w:rsidR="0011287F" w:rsidRDefault="0011287F" w:rsidP="0011287F">
      <w:pPr>
        <w:pStyle w:val="Heading9"/>
      </w:pPr>
      <w:r>
        <w:t xml:space="preserve">     Elections Code section 530 to require that all authors of ballot measures be </w:t>
      </w:r>
    </w:p>
    <w:p w:rsidR="0011287F" w:rsidRDefault="0011287F" w:rsidP="0011287F">
      <w:pPr>
        <w:pStyle w:val="Heading9"/>
      </w:pPr>
      <w:r>
        <w:t xml:space="preserve">     eligible to vote in San Francisco, and to require that the full text of the ballot </w:t>
      </w:r>
    </w:p>
    <w:p w:rsidR="00E7626D" w:rsidRPr="00E7626D" w:rsidRDefault="0011287F" w:rsidP="0011287F">
      <w:pPr>
        <w:pStyle w:val="Heading9"/>
      </w:pPr>
      <w:r>
        <w:t xml:space="preserve">     argument come before the authors' names in the voter information pamphlet</w:t>
      </w:r>
      <w:r w:rsidR="002438AC" w:rsidRPr="002438AC">
        <w:rPr>
          <w:rFonts w:cs="Arial"/>
          <w:b w:val="0"/>
          <w:color w:val="000000"/>
        </w:rPr>
        <w:t xml:space="preserve">     </w:t>
      </w:r>
      <w:r w:rsidR="00E310BF" w:rsidRPr="002438AC">
        <w:rPr>
          <w:b w:val="0"/>
        </w:rPr>
        <w:t xml:space="preserve"> </w:t>
      </w:r>
    </w:p>
    <w:p w:rsidR="00E7626D" w:rsidRDefault="00AA7790" w:rsidP="00E7626D">
      <w:pPr>
        <w:tabs>
          <w:tab w:val="left" w:pos="5143"/>
        </w:tabs>
        <w:ind w:left="360"/>
        <w:rPr>
          <w:rFonts w:ascii="Arial" w:hAnsi="Arial" w:cs="Arial"/>
          <w:color w:val="000000"/>
        </w:rPr>
      </w:pPr>
      <w:r>
        <w:rPr>
          <w:rFonts w:ascii="Arial" w:hAnsi="Arial" w:cs="Arial"/>
          <w:color w:val="000000"/>
        </w:rPr>
        <w:t xml:space="preserve">Commissioner Rowe distributed a handout to all of the Commissioners entitled “Hand-Out Relating to Potential Revisions to MEC 530 With Respect to Submissions by Entities, Associations or Organizations.”  </w:t>
      </w:r>
    </w:p>
    <w:p w:rsidR="00AA7790" w:rsidRDefault="00AA7790" w:rsidP="00E7626D">
      <w:pPr>
        <w:tabs>
          <w:tab w:val="left" w:pos="5143"/>
        </w:tabs>
        <w:ind w:left="360"/>
        <w:rPr>
          <w:rFonts w:ascii="Arial" w:hAnsi="Arial" w:cs="Arial"/>
          <w:color w:val="000000"/>
        </w:rPr>
      </w:pPr>
      <w:r>
        <w:rPr>
          <w:rFonts w:ascii="Arial" w:hAnsi="Arial" w:cs="Arial"/>
          <w:color w:val="000000"/>
        </w:rPr>
        <w:lastRenderedPageBreak/>
        <w:t xml:space="preserve">Deputy City Attorney White stated that his purpose in creating the documents was to address the </w:t>
      </w:r>
      <w:r w:rsidR="000072FC">
        <w:rPr>
          <w:rFonts w:ascii="Arial" w:hAnsi="Arial" w:cs="Arial"/>
          <w:color w:val="000000"/>
        </w:rPr>
        <w:t xml:space="preserve">concerns on how to deal with entities, associations, and organizations as a starting point. </w:t>
      </w:r>
    </w:p>
    <w:p w:rsidR="000072FC" w:rsidRDefault="000072FC" w:rsidP="00E7626D">
      <w:pPr>
        <w:tabs>
          <w:tab w:val="left" w:pos="5143"/>
        </w:tabs>
        <w:ind w:left="360"/>
        <w:rPr>
          <w:rFonts w:ascii="Arial" w:hAnsi="Arial" w:cs="Arial"/>
          <w:color w:val="000000"/>
        </w:rPr>
      </w:pPr>
      <w:r>
        <w:rPr>
          <w:rFonts w:ascii="Arial" w:hAnsi="Arial" w:cs="Arial"/>
          <w:color w:val="000000"/>
        </w:rPr>
        <w:t>Commissioner Gleason stated that this goes beyond anything that we’ve ever discussed before</w:t>
      </w:r>
      <w:r w:rsidR="00C910AE">
        <w:rPr>
          <w:rFonts w:ascii="Arial" w:hAnsi="Arial" w:cs="Arial"/>
          <w:color w:val="000000"/>
        </w:rPr>
        <w:t>; we didn’t include entities.</w:t>
      </w:r>
    </w:p>
    <w:p w:rsidR="00C910AE" w:rsidRDefault="00C910AE" w:rsidP="00E7626D">
      <w:pPr>
        <w:tabs>
          <w:tab w:val="left" w:pos="5143"/>
        </w:tabs>
        <w:ind w:left="360"/>
        <w:rPr>
          <w:rFonts w:ascii="Arial" w:hAnsi="Arial" w:cs="Arial"/>
          <w:color w:val="000000"/>
        </w:rPr>
      </w:pPr>
      <w:r>
        <w:rPr>
          <w:rFonts w:ascii="Arial" w:hAnsi="Arial" w:cs="Arial"/>
          <w:color w:val="000000"/>
        </w:rPr>
        <w:t xml:space="preserve">Commissioner Mathews stated that subsection 3c the authors are listed as 9 individuals and we wanted to exclude </w:t>
      </w:r>
      <w:r w:rsidR="001F3F5D">
        <w:rPr>
          <w:rFonts w:ascii="Arial" w:hAnsi="Arial" w:cs="Arial"/>
          <w:color w:val="000000"/>
        </w:rPr>
        <w:t xml:space="preserve">all </w:t>
      </w:r>
      <w:r>
        <w:rPr>
          <w:rFonts w:ascii="Arial" w:hAnsi="Arial" w:cs="Arial"/>
          <w:color w:val="000000"/>
        </w:rPr>
        <w:t>non San Francisco voters and we’re not sure that this language does that.</w:t>
      </w:r>
    </w:p>
    <w:p w:rsidR="00C910AE" w:rsidRDefault="00C910AE" w:rsidP="00E7626D">
      <w:pPr>
        <w:tabs>
          <w:tab w:val="left" w:pos="5143"/>
        </w:tabs>
        <w:ind w:left="360"/>
        <w:rPr>
          <w:rFonts w:ascii="Arial" w:hAnsi="Arial" w:cs="Arial"/>
          <w:color w:val="000000"/>
        </w:rPr>
      </w:pPr>
      <w:r>
        <w:rPr>
          <w:rFonts w:ascii="Arial" w:hAnsi="Arial" w:cs="Arial"/>
          <w:color w:val="000000"/>
        </w:rPr>
        <w:t>Deputy White attempted to deal with it by</w:t>
      </w:r>
      <w:r w:rsidR="001F3F5D">
        <w:rPr>
          <w:rFonts w:ascii="Arial" w:hAnsi="Arial" w:cs="Arial"/>
          <w:color w:val="000000"/>
        </w:rPr>
        <w:t xml:space="preserve"> defining author; </w:t>
      </w:r>
      <w:r>
        <w:rPr>
          <w:rFonts w:ascii="Arial" w:hAnsi="Arial" w:cs="Arial"/>
          <w:color w:val="000000"/>
        </w:rPr>
        <w:t xml:space="preserve"> “</w:t>
      </w:r>
      <w:r w:rsidRPr="001F3F5D">
        <w:rPr>
          <w:rFonts w:ascii="Arial" w:hAnsi="Arial" w:cs="Arial"/>
          <w:i/>
          <w:color w:val="000000"/>
        </w:rPr>
        <w:t xml:space="preserve">when an author </w:t>
      </w:r>
      <w:r w:rsidR="001F3F5D" w:rsidRPr="001F3F5D">
        <w:rPr>
          <w:rFonts w:ascii="Arial" w:hAnsi="Arial" w:cs="Arial"/>
          <w:i/>
          <w:color w:val="000000"/>
        </w:rPr>
        <w:t>…</w:t>
      </w:r>
      <w:r w:rsidR="001F3F5D">
        <w:rPr>
          <w:rFonts w:ascii="Arial" w:hAnsi="Arial" w:cs="Arial"/>
          <w:i/>
          <w:color w:val="000000"/>
        </w:rPr>
        <w:t>that individual must be eligible to vote in</w:t>
      </w:r>
      <w:r w:rsidRPr="001F3F5D">
        <w:rPr>
          <w:rFonts w:ascii="Arial" w:hAnsi="Arial" w:cs="Arial"/>
          <w:i/>
          <w:color w:val="000000"/>
        </w:rPr>
        <w:t xml:space="preserve"> SF</w:t>
      </w:r>
      <w:r w:rsidR="001F3F5D">
        <w:rPr>
          <w:rFonts w:ascii="Arial" w:hAnsi="Arial" w:cs="Arial"/>
          <w:i/>
          <w:color w:val="000000"/>
        </w:rPr>
        <w:t>.</w:t>
      </w:r>
      <w:r w:rsidRPr="001F3F5D">
        <w:rPr>
          <w:rFonts w:ascii="Arial" w:hAnsi="Arial" w:cs="Arial"/>
          <w:i/>
          <w:color w:val="000000"/>
        </w:rPr>
        <w:t>”</w:t>
      </w:r>
      <w:r w:rsidR="001F3F5D">
        <w:rPr>
          <w:rFonts w:ascii="Arial" w:hAnsi="Arial" w:cs="Arial"/>
          <w:color w:val="000000"/>
        </w:rPr>
        <w:t xml:space="preserve"> </w:t>
      </w:r>
    </w:p>
    <w:p w:rsidR="001F3F5D" w:rsidRDefault="001F3F5D" w:rsidP="00E7626D">
      <w:pPr>
        <w:tabs>
          <w:tab w:val="left" w:pos="5143"/>
        </w:tabs>
        <w:ind w:left="360"/>
        <w:rPr>
          <w:rFonts w:ascii="Arial" w:hAnsi="Arial" w:cs="Arial"/>
          <w:color w:val="000000"/>
        </w:rPr>
      </w:pPr>
      <w:r>
        <w:rPr>
          <w:rFonts w:ascii="Arial" w:hAnsi="Arial" w:cs="Arial"/>
          <w:color w:val="000000"/>
        </w:rPr>
        <w:t>Commissioner Matthews subsection 3c third sentence directly refutes that;</w:t>
      </w:r>
    </w:p>
    <w:p w:rsidR="0032023F" w:rsidRDefault="0032023F" w:rsidP="00E7626D">
      <w:pPr>
        <w:tabs>
          <w:tab w:val="left" w:pos="5143"/>
        </w:tabs>
        <w:ind w:left="360"/>
        <w:rPr>
          <w:rFonts w:ascii="Arial" w:hAnsi="Arial" w:cs="Arial"/>
          <w:color w:val="000000"/>
        </w:rPr>
      </w:pPr>
      <w:r>
        <w:rPr>
          <w:rFonts w:ascii="Arial" w:hAnsi="Arial" w:cs="Arial"/>
          <w:color w:val="000000"/>
        </w:rPr>
        <w:t>Commissioner Rowe wanted to know if there was a requirement that at least one of the authors be listed. Initially authors could only mean persons then later on it switched to entities so that needs to be worked out. Last sentence of subsection 3 implies association and doesn’t have a person/author requirement but implies corporation (principle officer language) Do we want to exclude organizations all together or include them?</w:t>
      </w:r>
    </w:p>
    <w:p w:rsidR="0032023F" w:rsidRPr="001F3F5D" w:rsidRDefault="0032023F" w:rsidP="00E7626D">
      <w:pPr>
        <w:tabs>
          <w:tab w:val="left" w:pos="5143"/>
        </w:tabs>
        <w:ind w:left="360"/>
        <w:rPr>
          <w:rFonts w:ascii="Arial" w:hAnsi="Arial" w:cs="Arial"/>
          <w:color w:val="000000"/>
        </w:rPr>
      </w:pPr>
      <w:r>
        <w:rPr>
          <w:rFonts w:ascii="Arial" w:hAnsi="Arial" w:cs="Arial"/>
          <w:color w:val="000000"/>
        </w:rPr>
        <w:t xml:space="preserve">Commissioner Gleason would like to weed out any reference of entity and keep organization and association. People’s names should not be required in groups. </w:t>
      </w:r>
    </w:p>
    <w:p w:rsidR="0032023F" w:rsidRDefault="00491E52" w:rsidP="00E7626D">
      <w:pPr>
        <w:tabs>
          <w:tab w:val="left" w:pos="5143"/>
        </w:tabs>
        <w:ind w:left="360"/>
        <w:rPr>
          <w:rFonts w:ascii="Arial" w:hAnsi="Arial" w:cs="Arial"/>
          <w:color w:val="000000"/>
        </w:rPr>
      </w:pPr>
      <w:r>
        <w:rPr>
          <w:rFonts w:ascii="Arial" w:hAnsi="Arial" w:cs="Arial"/>
          <w:color w:val="000000"/>
        </w:rPr>
        <w:t>Commissioner Yu inquired about</w:t>
      </w:r>
      <w:r w:rsidR="005C2490">
        <w:rPr>
          <w:rFonts w:ascii="Arial" w:hAnsi="Arial" w:cs="Arial"/>
          <w:color w:val="000000"/>
        </w:rPr>
        <w:t xml:space="preserve"> the timeline and proposed that</w:t>
      </w:r>
      <w:r>
        <w:rPr>
          <w:rFonts w:ascii="Arial" w:hAnsi="Arial" w:cs="Arial"/>
          <w:color w:val="000000"/>
        </w:rPr>
        <w:t xml:space="preserve"> the commission find out how other municipalities</w:t>
      </w:r>
      <w:r w:rsidR="005C2490">
        <w:rPr>
          <w:rFonts w:ascii="Arial" w:hAnsi="Arial" w:cs="Arial"/>
          <w:color w:val="000000"/>
        </w:rPr>
        <w:t xml:space="preserve"> are handling</w:t>
      </w:r>
      <w:r>
        <w:rPr>
          <w:rFonts w:ascii="Arial" w:hAnsi="Arial" w:cs="Arial"/>
          <w:color w:val="000000"/>
        </w:rPr>
        <w:t xml:space="preserve"> this</w:t>
      </w:r>
      <w:r w:rsidR="005C2490">
        <w:rPr>
          <w:rFonts w:ascii="Arial" w:hAnsi="Arial" w:cs="Arial"/>
          <w:color w:val="000000"/>
        </w:rPr>
        <w:t xml:space="preserve"> issue in being able to set some clear boundaries.</w:t>
      </w:r>
    </w:p>
    <w:p w:rsidR="005C2490" w:rsidRDefault="005C2490" w:rsidP="00E7626D">
      <w:pPr>
        <w:tabs>
          <w:tab w:val="left" w:pos="5143"/>
        </w:tabs>
        <w:ind w:left="360"/>
        <w:rPr>
          <w:rFonts w:ascii="Arial" w:hAnsi="Arial" w:cs="Arial"/>
          <w:color w:val="000000"/>
        </w:rPr>
      </w:pPr>
      <w:r>
        <w:rPr>
          <w:rFonts w:ascii="Arial" w:hAnsi="Arial" w:cs="Arial"/>
          <w:color w:val="000000"/>
        </w:rPr>
        <w:t>Commissioner Rowe feels that item #2 needs to be deleted on the handout.</w:t>
      </w:r>
    </w:p>
    <w:p w:rsidR="005C2490" w:rsidRDefault="005C2490" w:rsidP="00E7626D">
      <w:pPr>
        <w:tabs>
          <w:tab w:val="left" w:pos="5143"/>
        </w:tabs>
        <w:ind w:left="360"/>
        <w:rPr>
          <w:rFonts w:ascii="Arial" w:hAnsi="Arial" w:cs="Arial"/>
          <w:color w:val="000000"/>
        </w:rPr>
      </w:pPr>
      <w:r>
        <w:rPr>
          <w:rFonts w:ascii="Arial" w:hAnsi="Arial" w:cs="Arial"/>
          <w:color w:val="000000"/>
        </w:rPr>
        <w:t xml:space="preserve">Commissioner Matthews suggested the fields to be included Author, </w:t>
      </w:r>
      <w:r w:rsidR="006D0956">
        <w:rPr>
          <w:rFonts w:ascii="Arial" w:hAnsi="Arial" w:cs="Arial"/>
          <w:color w:val="000000"/>
        </w:rPr>
        <w:t>Body of Text, and Register to Vote.</w:t>
      </w:r>
    </w:p>
    <w:p w:rsidR="003566D2" w:rsidRDefault="003566D2" w:rsidP="003566D2">
      <w:pPr>
        <w:tabs>
          <w:tab w:val="left" w:pos="5143"/>
        </w:tabs>
        <w:ind w:left="360"/>
        <w:rPr>
          <w:rFonts w:ascii="Arial" w:hAnsi="Arial" w:cs="Arial"/>
          <w:color w:val="000000"/>
        </w:rPr>
      </w:pPr>
      <w:r>
        <w:rPr>
          <w:rFonts w:ascii="Arial" w:hAnsi="Arial" w:cs="Arial"/>
          <w:color w:val="000000"/>
        </w:rPr>
        <w:t>Deputy City Attorney Josh</w:t>
      </w:r>
      <w:r w:rsidR="003C4D2C">
        <w:rPr>
          <w:rFonts w:ascii="Arial" w:hAnsi="Arial" w:cs="Arial"/>
          <w:color w:val="000000"/>
        </w:rPr>
        <w:t>ua</w:t>
      </w:r>
      <w:r>
        <w:rPr>
          <w:rFonts w:ascii="Arial" w:hAnsi="Arial" w:cs="Arial"/>
          <w:color w:val="000000"/>
        </w:rPr>
        <w:t xml:space="preserve"> White will revise the draft in accordance with the Commissioner’s comments.</w:t>
      </w:r>
    </w:p>
    <w:p w:rsidR="00E7626D" w:rsidRPr="00E7626D" w:rsidRDefault="00E7626D" w:rsidP="00E7626D">
      <w:pPr>
        <w:tabs>
          <w:tab w:val="left" w:pos="5143"/>
        </w:tabs>
        <w:ind w:left="360"/>
        <w:rPr>
          <w:rFonts w:ascii="Arial" w:hAnsi="Arial" w:cs="Arial"/>
          <w:color w:val="000000"/>
        </w:rPr>
      </w:pPr>
      <w:r w:rsidRPr="00E7626D">
        <w:rPr>
          <w:rFonts w:ascii="Arial" w:hAnsi="Arial" w:cs="Arial"/>
          <w:color w:val="000000"/>
        </w:rPr>
        <w:t>NO PUBLIC COMMENT</w:t>
      </w:r>
    </w:p>
    <w:p w:rsidR="000A1731" w:rsidRPr="00E7626D" w:rsidRDefault="003A462E">
      <w:pPr>
        <w:tabs>
          <w:tab w:val="left" w:pos="5143"/>
        </w:tabs>
        <w:ind w:left="720"/>
        <w:rPr>
          <w:rFonts w:ascii="Arial" w:hAnsi="Arial" w:cs="Arial"/>
          <w:color w:val="000000"/>
        </w:rPr>
      </w:pPr>
      <w:r w:rsidRPr="00E7626D">
        <w:rPr>
          <w:rFonts w:ascii="Arial" w:hAnsi="Arial" w:cs="Arial"/>
          <w:color w:val="000000"/>
        </w:rPr>
        <w:t xml:space="preserve">     </w:t>
      </w:r>
    </w:p>
    <w:p w:rsidR="00491E52" w:rsidRDefault="00A44B4A" w:rsidP="002438AC">
      <w:pPr>
        <w:pStyle w:val="FreeForm"/>
        <w:ind w:left="0"/>
        <w:rPr>
          <w:rFonts w:cs="Arial"/>
          <w:b/>
        </w:rPr>
      </w:pPr>
      <w:r w:rsidRPr="002438AC">
        <w:rPr>
          <w:rFonts w:ascii="Arial" w:hAnsi="Arial" w:cs="Arial"/>
          <w:b/>
        </w:rPr>
        <w:t>7</w:t>
      </w:r>
      <w:r w:rsidR="008B53DC" w:rsidRPr="00E7626D">
        <w:rPr>
          <w:rFonts w:ascii="Arial" w:hAnsi="Arial" w:cs="Arial"/>
        </w:rPr>
        <w:t>.</w:t>
      </w:r>
      <w:r w:rsidRPr="00E7626D">
        <w:rPr>
          <w:rFonts w:ascii="Arial" w:hAnsi="Arial" w:cs="Arial"/>
        </w:rPr>
        <w:t xml:space="preserve">  </w:t>
      </w:r>
      <w:r w:rsidR="009947F4" w:rsidRPr="00E7626D">
        <w:rPr>
          <w:rFonts w:ascii="Arial" w:hAnsi="Arial" w:cs="Arial"/>
        </w:rPr>
        <w:t xml:space="preserve"> </w:t>
      </w:r>
      <w:r w:rsidR="00AA7790" w:rsidRPr="00AA7790">
        <w:rPr>
          <w:rFonts w:cs="Arial"/>
          <w:b/>
        </w:rPr>
        <w:t xml:space="preserve">Discussion and possible action regarding procedures for conducting </w:t>
      </w:r>
      <w:r w:rsidR="00491E52">
        <w:rPr>
          <w:rFonts w:cs="Arial"/>
          <w:b/>
        </w:rPr>
        <w:t xml:space="preserve"> </w:t>
      </w:r>
    </w:p>
    <w:p w:rsidR="002438AC" w:rsidRDefault="00491E52" w:rsidP="002438AC">
      <w:pPr>
        <w:pStyle w:val="FreeForm"/>
        <w:ind w:left="0"/>
      </w:pPr>
      <w:r>
        <w:rPr>
          <w:rFonts w:cs="Arial"/>
          <w:b/>
        </w:rPr>
        <w:t xml:space="preserve">      </w:t>
      </w:r>
      <w:r w:rsidR="00AA7790" w:rsidRPr="00AA7790">
        <w:rPr>
          <w:rFonts w:cs="Arial"/>
          <w:b/>
        </w:rPr>
        <w:t>performance reviews for Commission Secretary and Director of Elections</w:t>
      </w:r>
    </w:p>
    <w:p w:rsidR="003566D2" w:rsidRDefault="002438AC" w:rsidP="003566D2">
      <w:pPr>
        <w:pStyle w:val="FreeForm"/>
        <w:ind w:left="0"/>
      </w:pPr>
      <w:r>
        <w:t xml:space="preserve">      </w:t>
      </w:r>
      <w:r w:rsidR="006D0956">
        <w:t xml:space="preserve">Commissioner Matthews volunteered to receive and compile all of the reviews. </w:t>
      </w:r>
    </w:p>
    <w:p w:rsidR="00D653F4" w:rsidRDefault="003566D2" w:rsidP="003566D2">
      <w:pPr>
        <w:pStyle w:val="FreeForm"/>
        <w:ind w:left="0"/>
      </w:pPr>
      <w:r>
        <w:t xml:space="preserve">      President Rowe thanked him for being willing to take on this task.</w:t>
      </w:r>
    </w:p>
    <w:p w:rsidR="00BE24E6" w:rsidRPr="00E7626D" w:rsidRDefault="00E310BF" w:rsidP="00D653F4">
      <w:pPr>
        <w:tabs>
          <w:tab w:val="left" w:pos="5143"/>
        </w:tabs>
        <w:rPr>
          <w:rFonts w:ascii="Arial" w:hAnsi="Arial" w:cs="Arial"/>
          <w:color w:val="000000"/>
        </w:rPr>
      </w:pPr>
      <w:r>
        <w:rPr>
          <w:rFonts w:ascii="Arial" w:hAnsi="Arial" w:cs="Arial"/>
        </w:rPr>
        <w:t xml:space="preserve">      N</w:t>
      </w:r>
      <w:r w:rsidR="00D653F4" w:rsidRPr="00E7626D">
        <w:rPr>
          <w:rFonts w:ascii="Arial" w:hAnsi="Arial" w:cs="Arial"/>
        </w:rPr>
        <w:t>O PUBLIC COMMENT</w:t>
      </w:r>
      <w:r w:rsidR="00903305" w:rsidRPr="00E7626D">
        <w:rPr>
          <w:rFonts w:ascii="Arial" w:hAnsi="Arial" w:cs="Arial"/>
          <w:color w:val="000000"/>
        </w:rPr>
        <w:t xml:space="preserve">      </w:t>
      </w:r>
    </w:p>
    <w:p w:rsidR="00BE24E6" w:rsidRPr="00E7626D" w:rsidRDefault="00BE24E6">
      <w:pPr>
        <w:tabs>
          <w:tab w:val="left" w:pos="5143"/>
        </w:tabs>
        <w:rPr>
          <w:rFonts w:ascii="Arial" w:hAnsi="Arial" w:cs="Arial"/>
          <w:color w:val="000000"/>
        </w:rPr>
      </w:pPr>
    </w:p>
    <w:p w:rsidR="00AA7790" w:rsidRDefault="00A44B4A" w:rsidP="00AA7790">
      <w:pPr>
        <w:pStyle w:val="Heading9"/>
        <w:rPr>
          <w:rFonts w:cs="Arial"/>
          <w:bCs w:val="0"/>
        </w:rPr>
      </w:pPr>
      <w:r w:rsidRPr="00E7626D">
        <w:t>8</w:t>
      </w:r>
      <w:r w:rsidR="008B53DC" w:rsidRPr="00E7626D">
        <w:t xml:space="preserve">. </w:t>
      </w:r>
      <w:r w:rsidRPr="00E7626D">
        <w:t xml:space="preserve"> </w:t>
      </w:r>
      <w:r w:rsidR="00AA7790">
        <w:rPr>
          <w:rFonts w:cs="Arial"/>
          <w:bCs w:val="0"/>
        </w:rPr>
        <w:t>Commissioner’s Reports.</w:t>
      </w:r>
    </w:p>
    <w:p w:rsidR="00BE24E6" w:rsidRPr="006D0956" w:rsidRDefault="006D0956" w:rsidP="00E310BF">
      <w:pPr>
        <w:pStyle w:val="BodyText"/>
        <w:rPr>
          <w:b w:val="0"/>
        </w:rPr>
      </w:pPr>
      <w:r>
        <w:t xml:space="preserve">      </w:t>
      </w:r>
      <w:r>
        <w:rPr>
          <w:b w:val="0"/>
        </w:rPr>
        <w:t>NONE</w:t>
      </w:r>
    </w:p>
    <w:p w:rsidR="00E310BF" w:rsidRDefault="000A1731" w:rsidP="00E310BF">
      <w:pPr>
        <w:pStyle w:val="BodyText"/>
        <w:ind w:left="360"/>
        <w:rPr>
          <w:b w:val="0"/>
        </w:rPr>
      </w:pPr>
      <w:r w:rsidRPr="00E7626D">
        <w:rPr>
          <w:caps/>
        </w:rPr>
        <w:t xml:space="preserve">     </w:t>
      </w:r>
    </w:p>
    <w:p w:rsidR="00E310BF" w:rsidRDefault="00A44B4A" w:rsidP="00E310BF">
      <w:pPr>
        <w:tabs>
          <w:tab w:val="left" w:pos="5143"/>
        </w:tabs>
        <w:rPr>
          <w:rFonts w:ascii="Arial" w:hAnsi="Arial" w:cs="Arial"/>
          <w:b/>
        </w:rPr>
      </w:pPr>
      <w:r w:rsidRPr="00E310BF">
        <w:rPr>
          <w:rFonts w:ascii="Arial" w:hAnsi="Arial" w:cs="Arial"/>
          <w:b/>
          <w:caps/>
        </w:rPr>
        <w:t>9</w:t>
      </w:r>
      <w:r w:rsidRPr="00E7626D">
        <w:rPr>
          <w:rFonts w:ascii="Arial" w:hAnsi="Arial" w:cs="Arial"/>
          <w:caps/>
        </w:rPr>
        <w:t xml:space="preserve">.  </w:t>
      </w:r>
      <w:r w:rsidR="00037078" w:rsidRPr="00E7626D">
        <w:rPr>
          <w:rFonts w:ascii="Arial" w:hAnsi="Arial" w:cs="Arial"/>
          <w:caps/>
        </w:rPr>
        <w:t xml:space="preserve"> </w:t>
      </w:r>
      <w:r w:rsidR="00AA7790">
        <w:rPr>
          <w:rFonts w:ascii="Arial" w:hAnsi="Arial" w:cs="Arial"/>
          <w:b/>
          <w:color w:val="000000"/>
        </w:rPr>
        <w:t>Announcements</w:t>
      </w:r>
      <w:r w:rsidR="00E310BF" w:rsidRPr="00DB191F">
        <w:rPr>
          <w:rFonts w:ascii="Arial" w:hAnsi="Arial" w:cs="Arial"/>
          <w:b/>
        </w:rPr>
        <w:t>.</w:t>
      </w:r>
    </w:p>
    <w:p w:rsidR="006D0956" w:rsidRDefault="006D0956" w:rsidP="00E310BF">
      <w:pPr>
        <w:tabs>
          <w:tab w:val="left" w:pos="5143"/>
        </w:tabs>
        <w:rPr>
          <w:rFonts w:ascii="Arial" w:hAnsi="Arial" w:cs="Arial"/>
        </w:rPr>
      </w:pPr>
      <w:r>
        <w:rPr>
          <w:rFonts w:ascii="Arial" w:hAnsi="Arial" w:cs="Arial"/>
        </w:rPr>
        <w:t xml:space="preserve">     Commissioner Rowe informed the commission that at the last meeting the  </w:t>
      </w:r>
    </w:p>
    <w:p w:rsidR="003566D2" w:rsidRDefault="006D0956" w:rsidP="00E310BF">
      <w:pPr>
        <w:tabs>
          <w:tab w:val="left" w:pos="5143"/>
        </w:tabs>
        <w:rPr>
          <w:rFonts w:ascii="Arial" w:hAnsi="Arial" w:cs="Arial"/>
        </w:rPr>
      </w:pPr>
      <w:r>
        <w:rPr>
          <w:rFonts w:ascii="Arial" w:hAnsi="Arial" w:cs="Arial"/>
        </w:rPr>
        <w:t xml:space="preserve">     commission secretary had a schedule modification a</w:t>
      </w:r>
      <w:r w:rsidR="003566D2">
        <w:rPr>
          <w:rFonts w:ascii="Arial" w:hAnsi="Arial" w:cs="Arial"/>
        </w:rPr>
        <w:t xml:space="preserve">nd since then the secretary  </w:t>
      </w:r>
    </w:p>
    <w:p w:rsidR="003566D2" w:rsidRDefault="003566D2" w:rsidP="00E310BF">
      <w:pPr>
        <w:tabs>
          <w:tab w:val="left" w:pos="5143"/>
        </w:tabs>
        <w:rPr>
          <w:rFonts w:ascii="Arial" w:hAnsi="Arial" w:cs="Arial"/>
        </w:rPr>
      </w:pPr>
      <w:r>
        <w:rPr>
          <w:rFonts w:ascii="Arial" w:hAnsi="Arial" w:cs="Arial"/>
        </w:rPr>
        <w:t xml:space="preserve">     advised of a change</w:t>
      </w:r>
      <w:r w:rsidR="006D0956">
        <w:rPr>
          <w:rFonts w:ascii="Arial" w:hAnsi="Arial" w:cs="Arial"/>
        </w:rPr>
        <w:t>. He</w:t>
      </w:r>
      <w:r>
        <w:rPr>
          <w:rFonts w:ascii="Arial" w:hAnsi="Arial" w:cs="Arial"/>
        </w:rPr>
        <w:t>r</w:t>
      </w:r>
      <w:r w:rsidR="006D0956">
        <w:rPr>
          <w:rFonts w:ascii="Arial" w:hAnsi="Arial" w:cs="Arial"/>
        </w:rPr>
        <w:t xml:space="preserve"> official schedule is now M&amp;T 8am -  5pm W 8-12pm and on </w:t>
      </w:r>
    </w:p>
    <w:p w:rsidR="006D0956" w:rsidRPr="003566D2" w:rsidRDefault="003566D2" w:rsidP="00E310BF">
      <w:pPr>
        <w:tabs>
          <w:tab w:val="left" w:pos="5143"/>
        </w:tabs>
        <w:rPr>
          <w:rFonts w:ascii="Arial" w:hAnsi="Arial" w:cs="Arial"/>
        </w:rPr>
      </w:pPr>
      <w:r>
        <w:rPr>
          <w:rFonts w:ascii="Arial" w:hAnsi="Arial" w:cs="Arial"/>
        </w:rPr>
        <w:t xml:space="preserve">     </w:t>
      </w:r>
      <w:r w:rsidR="006D0956">
        <w:rPr>
          <w:rFonts w:ascii="Arial" w:hAnsi="Arial" w:cs="Arial"/>
        </w:rPr>
        <w:t>meeting days 1pm til the end of the meeting.</w:t>
      </w:r>
    </w:p>
    <w:p w:rsidR="00037078" w:rsidRDefault="00E310BF" w:rsidP="006D0956">
      <w:pPr>
        <w:pStyle w:val="BodyText"/>
      </w:pPr>
      <w:r>
        <w:t xml:space="preserve">         </w:t>
      </w:r>
    </w:p>
    <w:p w:rsidR="00C606F0" w:rsidRDefault="00C606F0" w:rsidP="006D0956">
      <w:pPr>
        <w:pStyle w:val="BodyText"/>
        <w:rPr>
          <w:b w:val="0"/>
        </w:rPr>
      </w:pPr>
      <w:r>
        <w:t xml:space="preserve">      </w:t>
      </w:r>
      <w:r w:rsidRPr="00C606F0">
        <w:rPr>
          <w:b w:val="0"/>
        </w:rPr>
        <w:t>BOPEC December 4, 2013</w:t>
      </w:r>
      <w:r>
        <w:rPr>
          <w:b w:val="0"/>
        </w:rPr>
        <w:t xml:space="preserve"> – Proposed amendments, codifying best practices, </w:t>
      </w:r>
    </w:p>
    <w:p w:rsidR="00C606F0" w:rsidRDefault="00C606F0" w:rsidP="006D0956">
      <w:pPr>
        <w:pStyle w:val="BodyText"/>
        <w:rPr>
          <w:b w:val="0"/>
        </w:rPr>
      </w:pPr>
      <w:r>
        <w:rPr>
          <w:b w:val="0"/>
        </w:rPr>
        <w:t xml:space="preserve">      welcoming Commissioner Jung.</w:t>
      </w:r>
    </w:p>
    <w:p w:rsidR="00457CE1" w:rsidRPr="00C606F0" w:rsidRDefault="00457CE1" w:rsidP="006D0956">
      <w:pPr>
        <w:pStyle w:val="BodyText"/>
        <w:rPr>
          <w:b w:val="0"/>
          <w:bCs/>
        </w:rPr>
      </w:pPr>
    </w:p>
    <w:p w:rsidR="00AA7790" w:rsidRDefault="00D931E1" w:rsidP="00AA7790">
      <w:pPr>
        <w:pStyle w:val="ListParagraph"/>
        <w:tabs>
          <w:tab w:val="left" w:pos="5143"/>
        </w:tabs>
        <w:ind w:left="0"/>
        <w:rPr>
          <w:rFonts w:ascii="Arial" w:hAnsi="Arial" w:cs="Arial"/>
          <w:b/>
        </w:rPr>
      </w:pPr>
      <w:r w:rsidRPr="00E7626D">
        <w:rPr>
          <w:rFonts w:ascii="Arial" w:hAnsi="Arial" w:cs="Arial"/>
          <w:b/>
          <w:color w:val="000000"/>
        </w:rPr>
        <w:t xml:space="preserve">10. </w:t>
      </w:r>
      <w:r w:rsidR="00037078" w:rsidRPr="00E7626D">
        <w:rPr>
          <w:rFonts w:ascii="Arial" w:hAnsi="Arial" w:cs="Arial"/>
          <w:b/>
          <w:color w:val="000000"/>
        </w:rPr>
        <w:t xml:space="preserve">  </w:t>
      </w:r>
      <w:r w:rsidR="00AA7790">
        <w:rPr>
          <w:rFonts w:ascii="Arial" w:hAnsi="Arial" w:cs="Arial"/>
          <w:b/>
        </w:rPr>
        <w:t>Discussion and possible action regarding items for future agendas</w:t>
      </w:r>
    </w:p>
    <w:p w:rsidR="003566D2" w:rsidRDefault="003566D2" w:rsidP="00AA7790">
      <w:pPr>
        <w:pStyle w:val="ListParagraph"/>
        <w:tabs>
          <w:tab w:val="left" w:pos="5143"/>
        </w:tabs>
        <w:ind w:left="0"/>
        <w:rPr>
          <w:rFonts w:ascii="Arial" w:hAnsi="Arial" w:cs="Arial"/>
        </w:rPr>
      </w:pPr>
      <w:r>
        <w:rPr>
          <w:rFonts w:ascii="Arial" w:hAnsi="Arial" w:cs="Arial"/>
        </w:rPr>
        <w:t xml:space="preserve">        NONE</w:t>
      </w:r>
    </w:p>
    <w:p w:rsidR="003566D2" w:rsidRPr="003566D2" w:rsidRDefault="003566D2" w:rsidP="00AA7790">
      <w:pPr>
        <w:pStyle w:val="ListParagraph"/>
        <w:tabs>
          <w:tab w:val="left" w:pos="5143"/>
        </w:tabs>
        <w:ind w:left="0"/>
        <w:rPr>
          <w:rFonts w:ascii="Arial" w:hAnsi="Arial" w:cs="Arial"/>
        </w:rPr>
      </w:pPr>
    </w:p>
    <w:p w:rsidR="00BE24E6" w:rsidRPr="003566D2" w:rsidRDefault="00AA7790" w:rsidP="003566D2">
      <w:pPr>
        <w:pStyle w:val="ListParagraph"/>
        <w:tabs>
          <w:tab w:val="left" w:pos="5143"/>
        </w:tabs>
        <w:ind w:left="0"/>
      </w:pPr>
      <w:r>
        <w:rPr>
          <w:rFonts w:ascii="Arial" w:hAnsi="Arial" w:cs="Arial"/>
          <w:b/>
        </w:rPr>
        <w:t>11</w:t>
      </w:r>
      <w:r w:rsidR="00E310BF">
        <w:rPr>
          <w:rFonts w:ascii="Arial" w:hAnsi="Arial" w:cs="Arial"/>
          <w:b/>
          <w:color w:val="000000"/>
        </w:rPr>
        <w:t>.</w:t>
      </w:r>
      <w:r>
        <w:rPr>
          <w:rFonts w:ascii="Arial" w:hAnsi="Arial" w:cs="Arial"/>
          <w:b/>
          <w:color w:val="000000"/>
        </w:rPr>
        <w:t xml:space="preserve"> </w:t>
      </w:r>
      <w:r w:rsidR="00491E52">
        <w:rPr>
          <w:rFonts w:ascii="Arial" w:hAnsi="Arial" w:cs="Arial"/>
          <w:b/>
          <w:color w:val="000000"/>
        </w:rPr>
        <w:t xml:space="preserve">  </w:t>
      </w:r>
      <w:r>
        <w:rPr>
          <w:rFonts w:ascii="Arial" w:hAnsi="Arial" w:cs="Arial"/>
          <w:b/>
        </w:rPr>
        <w:t>ADJOURNMENT 7:44</w:t>
      </w:r>
      <w:r w:rsidRPr="00E7626D">
        <w:rPr>
          <w:rFonts w:ascii="Arial" w:hAnsi="Arial" w:cs="Arial"/>
          <w:b/>
        </w:rPr>
        <w:t>pm</w:t>
      </w:r>
      <w:r w:rsidR="002438AC">
        <w:rPr>
          <w:rFonts w:ascii="Arial" w:hAnsi="Arial" w:cs="Arial"/>
        </w:rPr>
        <w:t xml:space="preserve">  </w:t>
      </w:r>
      <w:r w:rsidR="00E310BF">
        <w:rPr>
          <w:rFonts w:ascii="Arial" w:hAnsi="Arial" w:cs="Arial"/>
        </w:rPr>
        <w:t xml:space="preserve"> </w:t>
      </w:r>
    </w:p>
    <w:sectPr w:rsidR="00BE24E6" w:rsidRPr="003566D2" w:rsidSect="006B268A">
      <w:footerReference w:type="even" r:id="rId9"/>
      <w:footerReference w:type="default" r:id="rId10"/>
      <w:headerReference w:type="first" r:id="rId11"/>
      <w:footerReference w:type="first" r:id="rId12"/>
      <w:pgSz w:w="12240" w:h="15840" w:code="1"/>
      <w:pgMar w:top="720" w:right="1440" w:bottom="734" w:left="1440" w:header="360" w:footer="360" w:gutter="0"/>
      <w:lnNumType w:countBy="1"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CE" w:rsidRDefault="00E24BCE">
      <w:r>
        <w:separator/>
      </w:r>
    </w:p>
  </w:endnote>
  <w:endnote w:type="continuationSeparator" w:id="0">
    <w:p w:rsidR="00E24BCE" w:rsidRDefault="00E2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6" w:rsidRDefault="00466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0A41">
      <w:rPr>
        <w:rStyle w:val="PageNumber"/>
        <w:noProof/>
      </w:rPr>
      <w:t>3</w:t>
    </w:r>
    <w:r>
      <w:rPr>
        <w:rStyle w:val="PageNumber"/>
      </w:rPr>
      <w:fldChar w:fldCharType="end"/>
    </w:r>
  </w:p>
  <w:p w:rsidR="00BE24E6" w:rsidRDefault="00BE2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6" w:rsidRDefault="00466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51F5">
      <w:rPr>
        <w:rStyle w:val="PageNumber"/>
        <w:noProof/>
      </w:rPr>
      <w:t>3</w:t>
    </w:r>
    <w:r>
      <w:rPr>
        <w:rStyle w:val="PageNumber"/>
      </w:rPr>
      <w:fldChar w:fldCharType="end"/>
    </w:r>
  </w:p>
  <w:p w:rsidR="00BE24E6" w:rsidRDefault="00414D67" w:rsidP="00414D67">
    <w:pPr>
      <w:pStyle w:val="Footer"/>
      <w:tabs>
        <w:tab w:val="clear" w:pos="4320"/>
        <w:tab w:val="clear" w:pos="8640"/>
        <w:tab w:val="center" w:pos="4680"/>
        <w:tab w:val="right" w:pos="9360"/>
      </w:tabs>
    </w:pPr>
    <w:r w:rsidRPr="00414D67">
      <w:rPr>
        <w:noProof/>
        <w:spacing w:val="-2"/>
        <w:sz w:val="16"/>
      </w:rPr>
      <w:t>739263.2</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252782"/>
      <w:docPartObj>
        <w:docPartGallery w:val="Page Numbers (Bottom of Page)"/>
        <w:docPartUnique/>
      </w:docPartObj>
    </w:sdtPr>
    <w:sdtEndPr>
      <w:rPr>
        <w:noProof/>
      </w:rPr>
    </w:sdtEndPr>
    <w:sdtContent>
      <w:p w:rsidR="006B268A" w:rsidRDefault="006B268A">
        <w:pPr>
          <w:pStyle w:val="Footer"/>
          <w:jc w:val="center"/>
        </w:pPr>
        <w:r>
          <w:fldChar w:fldCharType="begin"/>
        </w:r>
        <w:r>
          <w:instrText xml:space="preserve"> PAGE   \* MERGEFORMAT </w:instrText>
        </w:r>
        <w:r>
          <w:fldChar w:fldCharType="separate"/>
        </w:r>
        <w:r w:rsidR="003A51F5">
          <w:rPr>
            <w:noProof/>
          </w:rPr>
          <w:t>1</w:t>
        </w:r>
        <w:r>
          <w:rPr>
            <w:noProof/>
          </w:rPr>
          <w:fldChar w:fldCharType="end"/>
        </w:r>
      </w:p>
    </w:sdtContent>
  </w:sdt>
  <w:p w:rsidR="00BE24E6" w:rsidRDefault="00BE24E6">
    <w:pPr>
      <w:tabs>
        <w:tab w:val="center" w:pos="4680"/>
        <w:tab w:val="right" w:pos="9360"/>
      </w:tabs>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CE" w:rsidRDefault="00E24BCE">
      <w:r>
        <w:separator/>
      </w:r>
    </w:p>
  </w:footnote>
  <w:footnote w:type="continuationSeparator" w:id="0">
    <w:p w:rsidR="00E24BCE" w:rsidRDefault="00E24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6" w:rsidRDefault="00BE24E6">
    <w:pPr>
      <w:pStyle w:val="BodySingle"/>
      <w:ind w:left="-630"/>
      <w:rPr>
        <w:b/>
        <w:smallCaps/>
        <w:sz w:val="28"/>
      </w:rPr>
    </w:pPr>
  </w:p>
  <w:p w:rsidR="00BE24E6" w:rsidRDefault="00BE24E6">
    <w:pPr>
      <w:pStyle w:val="BodySingle"/>
      <w:rPr>
        <w:b/>
        <w:smallCaps/>
        <w:sz w:val="28"/>
      </w:rPr>
    </w:pPr>
  </w:p>
  <w:p w:rsidR="00BE24E6" w:rsidRDefault="00E24BCE">
    <w:pPr>
      <w:pStyle w:val="BodySingle"/>
      <w:tabs>
        <w:tab w:val="center" w:pos="900"/>
        <w:tab w:val="center" w:pos="8820"/>
      </w:tabs>
      <w:ind w:right="-720"/>
      <w:rPr>
        <w:b/>
        <w:smallCap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73.6pt;margin-top:21.6pt;width:86.45pt;height:86.4pt;z-index:251657728;mso-position-horizontal-relative:page;mso-position-vertical-relative:page" o:allowincell="f" fillcolor="window">
          <v:imagedata r:id="rId1" o:title=""/>
          <w10:wrap anchorx="page" anchory="page"/>
        </v:shape>
        <o:OLEObject Type="Embed" ProgID="Word.Picture.8" ShapeID="_x0000_s2060" DrawAspect="Content" ObjectID="_1448184971" r:id="rId2"/>
      </w:pict>
    </w:r>
    <w:r w:rsidR="004668D2">
      <w:rPr>
        <w:b/>
        <w:smallCaps/>
        <w:sz w:val="28"/>
      </w:rPr>
      <w:t xml:space="preserve"> Elections Commission</w:t>
    </w:r>
    <w:r w:rsidR="004668D2">
      <w:rPr>
        <w:b/>
        <w:smallCaps/>
        <w:sz w:val="28"/>
      </w:rPr>
      <w:tab/>
    </w:r>
    <w:r w:rsidR="004668D2">
      <w:rPr>
        <w:b/>
        <w:smallCaps/>
        <w:sz w:val="28"/>
      </w:rPr>
      <w:tab/>
    </w:r>
  </w:p>
  <w:p w:rsidR="00BE24E6" w:rsidRDefault="004668D2">
    <w:pPr>
      <w:pStyle w:val="Heading1"/>
      <w:tabs>
        <w:tab w:val="center" w:pos="900"/>
        <w:tab w:val="center" w:pos="8820"/>
      </w:tabs>
      <w:ind w:left="-720" w:right="-720" w:firstLine="720"/>
      <w:jc w:val="left"/>
    </w:pPr>
    <w:r>
      <w:tab/>
      <w:t>City and County of San Francisco</w:t>
    </w:r>
    <w:r>
      <w:rPr>
        <w:sz w:val="24"/>
      </w:rPr>
      <w:t xml:space="preserve"> </w:t>
    </w:r>
  </w:p>
  <w:p w:rsidR="00BE24E6" w:rsidRDefault="00BE24E6">
    <w:pPr>
      <w:ind w:left="-540" w:firstLine="720"/>
      <w:rPr>
        <w:sz w:val="20"/>
      </w:rPr>
    </w:pPr>
  </w:p>
  <w:p w:rsidR="00BE24E6" w:rsidRDefault="004668D2">
    <w:pPr>
      <w:ind w:left="-540" w:firstLine="720"/>
      <w:rPr>
        <w:sz w:val="20"/>
      </w:rPr>
    </w:pPr>
    <w:r>
      <w:rPr>
        <w:sz w:val="20"/>
      </w:rPr>
      <w:t>Jill Rowe,</w:t>
    </w:r>
    <w:r w:rsidR="00F30481">
      <w:rPr>
        <w:sz w:val="20"/>
      </w:rPr>
      <w:t xml:space="preserve"> President</w:t>
    </w:r>
    <w:r w:rsidR="00F30481">
      <w:rPr>
        <w:sz w:val="20"/>
      </w:rPr>
      <w:tab/>
    </w:r>
    <w:r w:rsidR="00F30481">
      <w:rPr>
        <w:sz w:val="20"/>
      </w:rPr>
      <w:tab/>
    </w:r>
    <w:r w:rsidR="00F30481">
      <w:rPr>
        <w:sz w:val="20"/>
      </w:rPr>
      <w:tab/>
    </w:r>
    <w:r w:rsidR="00F30481">
      <w:rPr>
        <w:sz w:val="20"/>
      </w:rPr>
      <w:tab/>
    </w:r>
    <w:r w:rsidR="00F30481">
      <w:rPr>
        <w:sz w:val="20"/>
      </w:rPr>
      <w:tab/>
    </w:r>
    <w:r w:rsidR="00F30481">
      <w:rPr>
        <w:sz w:val="20"/>
      </w:rPr>
      <w:tab/>
    </w:r>
    <w:r w:rsidR="00F30481">
      <w:rPr>
        <w:sz w:val="20"/>
      </w:rPr>
      <w:tab/>
      <w:t xml:space="preserve">             </w:t>
    </w:r>
    <w:r>
      <w:rPr>
        <w:sz w:val="20"/>
      </w:rPr>
      <w:t xml:space="preserve"> John Arntz</w:t>
    </w:r>
    <w:r>
      <w:rPr>
        <w:sz w:val="20"/>
      </w:rPr>
      <w:tab/>
    </w:r>
  </w:p>
  <w:p w:rsidR="00BE24E6" w:rsidRDefault="004668D2">
    <w:pPr>
      <w:ind w:left="180"/>
      <w:rPr>
        <w:sz w:val="20"/>
      </w:rPr>
    </w:pPr>
    <w:r>
      <w:rPr>
        <w:sz w:val="20"/>
      </w:rPr>
      <w:t>Catalina Ruiz-Healy, Vice President</w:t>
    </w:r>
    <w:r>
      <w:rPr>
        <w:sz w:val="20"/>
      </w:rPr>
      <w:tab/>
      <w:t xml:space="preserve"> </w:t>
    </w:r>
    <w:r>
      <w:rPr>
        <w:sz w:val="20"/>
      </w:rPr>
      <w:tab/>
    </w:r>
    <w:r>
      <w:rPr>
        <w:sz w:val="20"/>
      </w:rPr>
      <w:tab/>
    </w:r>
    <w:r>
      <w:rPr>
        <w:sz w:val="20"/>
      </w:rPr>
      <w:tab/>
    </w:r>
    <w:r>
      <w:rPr>
        <w:sz w:val="20"/>
      </w:rPr>
      <w:tab/>
    </w:r>
    <w:r>
      <w:rPr>
        <w:sz w:val="20"/>
      </w:rPr>
      <w:tab/>
      <w:t xml:space="preserve">Director of Elections   Richard Matthews </w:t>
    </w:r>
  </w:p>
  <w:p w:rsidR="00BE24E6" w:rsidRDefault="004668D2">
    <w:pPr>
      <w:ind w:left="-540" w:firstLine="720"/>
      <w:rPr>
        <w:sz w:val="20"/>
      </w:rPr>
    </w:pPr>
    <w:r>
      <w:rPr>
        <w:sz w:val="20"/>
      </w:rPr>
      <w:t>Gerard Gleason</w:t>
    </w:r>
  </w:p>
  <w:p w:rsidR="00BE24E6" w:rsidRDefault="004668D2">
    <w:pPr>
      <w:ind w:left="-540" w:firstLine="720"/>
      <w:rPr>
        <w:sz w:val="20"/>
      </w:rPr>
    </w:pPr>
    <w:r>
      <w:rPr>
        <w:sz w:val="20"/>
      </w:rPr>
      <w:t>Rosabella Safont</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5854E1" w:rsidRDefault="00F30481">
    <w:pPr>
      <w:ind w:left="-540" w:firstLine="720"/>
      <w:rPr>
        <w:sz w:val="20"/>
      </w:rPr>
    </w:pPr>
    <w:r>
      <w:rPr>
        <w:sz w:val="20"/>
      </w:rPr>
      <w:t>Winnie Yu</w:t>
    </w:r>
  </w:p>
  <w:p w:rsidR="00BE24E6" w:rsidRDefault="005854E1">
    <w:pPr>
      <w:ind w:left="-540" w:firstLine="720"/>
      <w:rPr>
        <w:sz w:val="20"/>
      </w:rPr>
    </w:pPr>
    <w:r>
      <w:rPr>
        <w:sz w:val="20"/>
      </w:rPr>
      <w:t>Charles Jung</w:t>
    </w:r>
    <w:r w:rsidR="00F30481">
      <w:rPr>
        <w:sz w:val="20"/>
      </w:rPr>
      <w:t xml:space="preserve">        </w:t>
    </w:r>
    <w:r w:rsidR="00F30481">
      <w:rPr>
        <w:sz w:val="20"/>
      </w:rPr>
      <w:tab/>
    </w:r>
    <w:r w:rsidR="00F30481">
      <w:rPr>
        <w:sz w:val="20"/>
      </w:rPr>
      <w:tab/>
    </w:r>
    <w:r w:rsidR="00F30481">
      <w:rPr>
        <w:sz w:val="20"/>
      </w:rPr>
      <w:tab/>
    </w:r>
    <w:r w:rsidR="00F30481">
      <w:rPr>
        <w:sz w:val="20"/>
      </w:rPr>
      <w:tab/>
    </w:r>
    <w:r w:rsidR="00F30481">
      <w:rPr>
        <w:sz w:val="20"/>
      </w:rPr>
      <w:tab/>
    </w:r>
    <w:r w:rsidR="00F30481">
      <w:rPr>
        <w:sz w:val="20"/>
      </w:rPr>
      <w:tab/>
    </w:r>
    <w:r w:rsidR="00F30481">
      <w:rPr>
        <w:sz w:val="20"/>
      </w:rPr>
      <w:tab/>
      <w:t xml:space="preserve">            </w:t>
    </w:r>
    <w:r w:rsidR="004668D2">
      <w:rPr>
        <w:sz w:val="20"/>
      </w:rPr>
      <w:t xml:space="preserve"> Tachina Alexander</w:t>
    </w:r>
  </w:p>
  <w:p w:rsidR="00BE24E6" w:rsidRDefault="004668D2">
    <w:pPr>
      <w:ind w:left="18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F30481">
      <w:rPr>
        <w:sz w:val="20"/>
      </w:rPr>
      <w:t xml:space="preserve">               </w:t>
    </w:r>
    <w:r>
      <w:rPr>
        <w:sz w:val="20"/>
      </w:rPr>
      <w:t>Commission Secretary</w:t>
    </w:r>
  </w:p>
  <w:p w:rsidR="00BE24E6" w:rsidRDefault="004668D2">
    <w:pPr>
      <w:ind w:left="-540" w:firstLine="720"/>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CD45D98"/>
    <w:lvl w:ilvl="0">
      <w:start w:val="1"/>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380"/>
        </w:tabs>
        <w:ind w:left="380" w:firstLine="0"/>
      </w:pPr>
      <w:rPr>
        <w:rFonts w:hint="default"/>
        <w:position w:val="0"/>
      </w:rPr>
    </w:lvl>
    <w:lvl w:ilvl="1">
      <w:start w:val="1"/>
      <w:numFmt w:val="lowerLetter"/>
      <w:lvlText w:val="%2."/>
      <w:lvlJc w:val="left"/>
      <w:pPr>
        <w:tabs>
          <w:tab w:val="num" w:pos="380"/>
        </w:tabs>
        <w:ind w:left="380" w:firstLine="360"/>
      </w:pPr>
      <w:rPr>
        <w:rFonts w:hint="default"/>
        <w:position w:val="0"/>
      </w:rPr>
    </w:lvl>
    <w:lvl w:ilvl="2">
      <w:start w:val="1"/>
      <w:numFmt w:val="lowerRoman"/>
      <w:lvlText w:val="%3."/>
      <w:lvlJc w:val="left"/>
      <w:pPr>
        <w:tabs>
          <w:tab w:val="num" w:pos="380"/>
        </w:tabs>
        <w:ind w:left="380" w:firstLine="720"/>
      </w:pPr>
      <w:rPr>
        <w:rFonts w:hint="default"/>
        <w:position w:val="0"/>
      </w:rPr>
    </w:lvl>
    <w:lvl w:ilvl="3">
      <w:start w:val="1"/>
      <w:numFmt w:val="decimal"/>
      <w:isLgl/>
      <w:lvlText w:val="%4."/>
      <w:lvlJc w:val="left"/>
      <w:pPr>
        <w:tabs>
          <w:tab w:val="num" w:pos="380"/>
        </w:tabs>
        <w:ind w:left="380" w:firstLine="1080"/>
      </w:pPr>
      <w:rPr>
        <w:rFonts w:hint="default"/>
        <w:position w:val="0"/>
      </w:rPr>
    </w:lvl>
    <w:lvl w:ilvl="4">
      <w:start w:val="1"/>
      <w:numFmt w:val="lowerLetter"/>
      <w:lvlText w:val="%5."/>
      <w:lvlJc w:val="left"/>
      <w:pPr>
        <w:tabs>
          <w:tab w:val="num" w:pos="380"/>
        </w:tabs>
        <w:ind w:left="380" w:firstLine="1440"/>
      </w:pPr>
      <w:rPr>
        <w:rFonts w:hint="default"/>
        <w:position w:val="0"/>
      </w:rPr>
    </w:lvl>
    <w:lvl w:ilvl="5">
      <w:start w:val="1"/>
      <w:numFmt w:val="lowerRoman"/>
      <w:lvlText w:val="%6."/>
      <w:lvlJc w:val="left"/>
      <w:pPr>
        <w:tabs>
          <w:tab w:val="num" w:pos="380"/>
        </w:tabs>
        <w:ind w:left="380" w:firstLine="1800"/>
      </w:pPr>
      <w:rPr>
        <w:rFonts w:hint="default"/>
        <w:position w:val="0"/>
      </w:rPr>
    </w:lvl>
    <w:lvl w:ilvl="6">
      <w:start w:val="1"/>
      <w:numFmt w:val="decimal"/>
      <w:isLgl/>
      <w:lvlText w:val="%7."/>
      <w:lvlJc w:val="left"/>
      <w:pPr>
        <w:tabs>
          <w:tab w:val="num" w:pos="380"/>
        </w:tabs>
        <w:ind w:left="380" w:firstLine="2160"/>
      </w:pPr>
      <w:rPr>
        <w:rFonts w:hint="default"/>
        <w:position w:val="0"/>
      </w:rPr>
    </w:lvl>
    <w:lvl w:ilvl="7">
      <w:start w:val="1"/>
      <w:numFmt w:val="lowerLetter"/>
      <w:lvlText w:val="%8."/>
      <w:lvlJc w:val="left"/>
      <w:pPr>
        <w:tabs>
          <w:tab w:val="num" w:pos="380"/>
        </w:tabs>
        <w:ind w:left="380" w:firstLine="2520"/>
      </w:pPr>
      <w:rPr>
        <w:rFonts w:hint="default"/>
        <w:position w:val="0"/>
      </w:rPr>
    </w:lvl>
    <w:lvl w:ilvl="8">
      <w:start w:val="1"/>
      <w:numFmt w:val="lowerRoman"/>
      <w:lvlText w:val="%9."/>
      <w:lvlJc w:val="left"/>
      <w:pPr>
        <w:tabs>
          <w:tab w:val="num" w:pos="380"/>
        </w:tabs>
        <w:ind w:left="380" w:firstLine="2880"/>
      </w:pPr>
      <w:rPr>
        <w:rFonts w:hint="default"/>
        <w:position w:val="0"/>
      </w:rPr>
    </w:lvl>
  </w:abstractNum>
  <w:abstractNum w:abstractNumId="2">
    <w:nsid w:val="00000003"/>
    <w:multiLevelType w:val="multilevel"/>
    <w:tmpl w:val="894EE875"/>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nsid w:val="00000004"/>
    <w:multiLevelType w:val="multilevel"/>
    <w:tmpl w:val="894EE876"/>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nsid w:val="00000006"/>
    <w:multiLevelType w:val="multilevel"/>
    <w:tmpl w:val="894EE878"/>
    <w:lvl w:ilvl="0">
      <w:start w:val="1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5">
    <w:nsid w:val="07E800C9"/>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DD05E2"/>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CD026C"/>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B33CD8"/>
    <w:multiLevelType w:val="hybridMultilevel"/>
    <w:tmpl w:val="358A6754"/>
    <w:lvl w:ilvl="0" w:tplc="4524CF6E">
      <w:start w:val="1"/>
      <w:numFmt w:val="lowerLetter"/>
      <w:lvlText w:val="(%1)"/>
      <w:lvlJc w:val="left"/>
      <w:pPr>
        <w:ind w:left="1373" w:hanging="360"/>
      </w:pPr>
      <w:rPr>
        <w:rFonts w:hint="default"/>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9">
    <w:nsid w:val="542F5F84"/>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7508B7"/>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CC7493"/>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946D31"/>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202789"/>
    <w:multiLevelType w:val="multilevel"/>
    <w:tmpl w:val="E40EA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D0931DA"/>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D4655C"/>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5A171D"/>
    <w:multiLevelType w:val="hybridMultilevel"/>
    <w:tmpl w:val="C852A866"/>
    <w:lvl w:ilvl="0" w:tplc="B4C0AEC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6"/>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6"/>
  </w:num>
  <w:num w:numId="8">
    <w:abstractNumId w:val="14"/>
  </w:num>
  <w:num w:numId="9">
    <w:abstractNumId w:val="0"/>
  </w:num>
  <w:num w:numId="10">
    <w:abstractNumId w:val="1"/>
  </w:num>
  <w:num w:numId="11">
    <w:abstractNumId w:val="7"/>
  </w:num>
  <w:num w:numId="12">
    <w:abstractNumId w:val="2"/>
  </w:num>
  <w:num w:numId="13">
    <w:abstractNumId w:val="5"/>
  </w:num>
  <w:num w:numId="14">
    <w:abstractNumId w:val="3"/>
  </w:num>
  <w:num w:numId="15">
    <w:abstractNumId w:val="9"/>
  </w:num>
  <w:num w:numId="16">
    <w:abstractNumId w:val="4"/>
  </w:num>
  <w:num w:numId="17">
    <w:abstractNumId w:val="12"/>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2"/>
  </w:docVars>
  <w:rsids>
    <w:rsidRoot w:val="00BE24E6"/>
    <w:rsid w:val="000072FC"/>
    <w:rsid w:val="00037078"/>
    <w:rsid w:val="00083067"/>
    <w:rsid w:val="000A1731"/>
    <w:rsid w:val="000B7619"/>
    <w:rsid w:val="000C7CEB"/>
    <w:rsid w:val="000D55E7"/>
    <w:rsid w:val="000D7977"/>
    <w:rsid w:val="00110A41"/>
    <w:rsid w:val="0011251F"/>
    <w:rsid w:val="0011287F"/>
    <w:rsid w:val="001703A6"/>
    <w:rsid w:val="00172E47"/>
    <w:rsid w:val="00185F8F"/>
    <w:rsid w:val="001862D1"/>
    <w:rsid w:val="001B6B22"/>
    <w:rsid w:val="001E63A3"/>
    <w:rsid w:val="001E6B65"/>
    <w:rsid w:val="001F3F5D"/>
    <w:rsid w:val="00203E8F"/>
    <w:rsid w:val="002325F2"/>
    <w:rsid w:val="002438AC"/>
    <w:rsid w:val="00277A6A"/>
    <w:rsid w:val="0029229F"/>
    <w:rsid w:val="00293802"/>
    <w:rsid w:val="002C4234"/>
    <w:rsid w:val="002E0099"/>
    <w:rsid w:val="0032023F"/>
    <w:rsid w:val="0034615F"/>
    <w:rsid w:val="003566D2"/>
    <w:rsid w:val="00365A87"/>
    <w:rsid w:val="003809B4"/>
    <w:rsid w:val="00385668"/>
    <w:rsid w:val="003A462E"/>
    <w:rsid w:val="003A51F5"/>
    <w:rsid w:val="003C4D2C"/>
    <w:rsid w:val="003F74F1"/>
    <w:rsid w:val="00404DF3"/>
    <w:rsid w:val="00414D67"/>
    <w:rsid w:val="00420B43"/>
    <w:rsid w:val="00455AF3"/>
    <w:rsid w:val="00457CE1"/>
    <w:rsid w:val="004668D2"/>
    <w:rsid w:val="00466EA5"/>
    <w:rsid w:val="0047321E"/>
    <w:rsid w:val="00475172"/>
    <w:rsid w:val="00485627"/>
    <w:rsid w:val="00491E52"/>
    <w:rsid w:val="004B2B16"/>
    <w:rsid w:val="004B49ED"/>
    <w:rsid w:val="004D46D2"/>
    <w:rsid w:val="005057E8"/>
    <w:rsid w:val="005058E0"/>
    <w:rsid w:val="00556948"/>
    <w:rsid w:val="005812E4"/>
    <w:rsid w:val="005854E1"/>
    <w:rsid w:val="0059548F"/>
    <w:rsid w:val="005C2490"/>
    <w:rsid w:val="005D5EA9"/>
    <w:rsid w:val="005E75BA"/>
    <w:rsid w:val="006177D7"/>
    <w:rsid w:val="00651C4D"/>
    <w:rsid w:val="00655ED4"/>
    <w:rsid w:val="006A7CD4"/>
    <w:rsid w:val="006B268A"/>
    <w:rsid w:val="006D0956"/>
    <w:rsid w:val="00700CD1"/>
    <w:rsid w:val="007054F4"/>
    <w:rsid w:val="00710E73"/>
    <w:rsid w:val="0073767B"/>
    <w:rsid w:val="007462DC"/>
    <w:rsid w:val="0074668C"/>
    <w:rsid w:val="007A4868"/>
    <w:rsid w:val="007F03E8"/>
    <w:rsid w:val="007F2635"/>
    <w:rsid w:val="00803952"/>
    <w:rsid w:val="00837DF3"/>
    <w:rsid w:val="00847332"/>
    <w:rsid w:val="0087339B"/>
    <w:rsid w:val="008B53DC"/>
    <w:rsid w:val="00903305"/>
    <w:rsid w:val="009141E2"/>
    <w:rsid w:val="0092713F"/>
    <w:rsid w:val="00981651"/>
    <w:rsid w:val="00983195"/>
    <w:rsid w:val="009947F4"/>
    <w:rsid w:val="009C1BE8"/>
    <w:rsid w:val="009E1BF6"/>
    <w:rsid w:val="00A013B7"/>
    <w:rsid w:val="00A02E19"/>
    <w:rsid w:val="00A23B1D"/>
    <w:rsid w:val="00A332CB"/>
    <w:rsid w:val="00A44B4A"/>
    <w:rsid w:val="00A44D8F"/>
    <w:rsid w:val="00A5247C"/>
    <w:rsid w:val="00A969A2"/>
    <w:rsid w:val="00AA7790"/>
    <w:rsid w:val="00AE6994"/>
    <w:rsid w:val="00AF1746"/>
    <w:rsid w:val="00B17A68"/>
    <w:rsid w:val="00B6343C"/>
    <w:rsid w:val="00BE10F7"/>
    <w:rsid w:val="00BE24E6"/>
    <w:rsid w:val="00C078AF"/>
    <w:rsid w:val="00C10342"/>
    <w:rsid w:val="00C606F0"/>
    <w:rsid w:val="00C910AE"/>
    <w:rsid w:val="00C9667E"/>
    <w:rsid w:val="00CE0126"/>
    <w:rsid w:val="00CF29D3"/>
    <w:rsid w:val="00D23C1B"/>
    <w:rsid w:val="00D243B9"/>
    <w:rsid w:val="00D470C1"/>
    <w:rsid w:val="00D653F4"/>
    <w:rsid w:val="00D931E1"/>
    <w:rsid w:val="00DB2493"/>
    <w:rsid w:val="00DF2CD8"/>
    <w:rsid w:val="00E24BCE"/>
    <w:rsid w:val="00E310BF"/>
    <w:rsid w:val="00E52CBF"/>
    <w:rsid w:val="00E546CF"/>
    <w:rsid w:val="00E54856"/>
    <w:rsid w:val="00E7626D"/>
    <w:rsid w:val="00E93330"/>
    <w:rsid w:val="00EA100F"/>
    <w:rsid w:val="00EC2404"/>
    <w:rsid w:val="00F208A6"/>
    <w:rsid w:val="00F30481"/>
    <w:rsid w:val="00F6093E"/>
    <w:rsid w:val="00F7545D"/>
    <w:rsid w:val="00FB6B9D"/>
    <w:rsid w:val="00FC1E2C"/>
    <w:rsid w:val="00FD0CB3"/>
    <w:rsid w:val="00FD42AB"/>
    <w:rsid w:val="00FD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left" w:pos="360"/>
        <w:tab w:val="left" w:pos="5143"/>
      </w:tabs>
      <w:ind w:left="720" w:hanging="360"/>
      <w:outlineLvl w:val="5"/>
    </w:pPr>
    <w:rPr>
      <w:rFonts w:ascii="Arial" w:hAnsi="Arial" w:cs="Arial"/>
      <w:b/>
    </w:rPr>
  </w:style>
  <w:style w:type="paragraph" w:styleId="Heading9">
    <w:name w:val="heading 9"/>
    <w:basedOn w:val="Normal"/>
    <w:next w:val="Normal"/>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Pr>
      <w:snapToGrid w:val="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360"/>
    </w:pPr>
    <w:rPr>
      <w:rFonts w:ascii="Arial" w:hAnsi="Arial"/>
      <w:szCs w:val="24"/>
    </w:rPr>
  </w:style>
  <w:style w:type="paragraph" w:styleId="BodyTextIndent2">
    <w:name w:val="Body Text Indent 2"/>
    <w:basedOn w:val="Normal"/>
    <w:semiHidden/>
    <w:pPr>
      <w:ind w:left="1350"/>
    </w:pPr>
    <w:rPr>
      <w:rFonts w:ascii="Arial" w:hAnsi="Arial" w:cs="Arial"/>
    </w:rPr>
  </w:style>
  <w:style w:type="paragraph" w:styleId="Title">
    <w:name w:val="Title"/>
    <w:basedOn w:val="Normal"/>
    <w:qFormat/>
    <w:pPr>
      <w:jc w:val="center"/>
    </w:pPr>
    <w:rPr>
      <w:rFonts w:ascii="Arial" w:hAnsi="Arial" w:cs="Arial Unicode MS"/>
      <w:b/>
      <w:bCs/>
      <w:color w:val="000000"/>
      <w:sz w:val="20"/>
    </w:rPr>
  </w:style>
  <w:style w:type="paragraph" w:styleId="NormalWeb">
    <w:name w:val="Normal (Web)"/>
    <w:basedOn w:val="Normal"/>
    <w:semiHidden/>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spacing w:after="120"/>
      <w:ind w:left="360"/>
    </w:pPr>
    <w:rPr>
      <w:sz w:val="16"/>
      <w:szCs w:val="16"/>
    </w:rPr>
  </w:style>
  <w:style w:type="character" w:styleId="Hyperlink">
    <w:name w:val="Hyperlink"/>
    <w:basedOn w:val="DefaultParagraphFont"/>
    <w:semiHidden/>
    <w:rPr>
      <w:color w:val="0000FF"/>
      <w:u w:val="single"/>
    </w:rPr>
  </w:style>
  <w:style w:type="paragraph" w:styleId="DocumentMap">
    <w:name w:val="Document Map"/>
    <w:basedOn w:val="Normal"/>
    <w:semiHidden/>
    <w:rPr>
      <w:rFonts w:ascii="Tahoma" w:hAnsi="Tahoma" w:cs="Tahoma"/>
      <w:sz w:val="16"/>
      <w:szCs w:val="16"/>
    </w:rPr>
  </w:style>
  <w:style w:type="character" w:customStyle="1" w:styleId="DocumentMapChar">
    <w:name w:val="Document Map Char"/>
    <w:basedOn w:val="DefaultParagraphFont"/>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odyText">
    <w:name w:val="Body Text"/>
    <w:basedOn w:val="Normal"/>
    <w:semiHidden/>
    <w:rPr>
      <w:rFonts w:ascii="Arial" w:hAnsi="Arial" w:cs="Arial"/>
      <w:b/>
    </w:rPr>
  </w:style>
  <w:style w:type="paragraph" w:customStyle="1" w:styleId="ColorfulList-Accent11">
    <w:name w:val="Colorful List - Accent 11"/>
    <w:basedOn w:val="Normal"/>
    <w:uiPriority w:val="72"/>
    <w:qFormat/>
    <w:pPr>
      <w:ind w:left="720"/>
    </w:pPr>
  </w:style>
  <w:style w:type="character" w:styleId="Strong">
    <w:name w:val="Strong"/>
    <w:basedOn w:val="DefaultParagraphFont"/>
    <w:uiPriority w:val="22"/>
    <w:qFormat/>
    <w:rPr>
      <w:b/>
      <w:bCs/>
    </w:rPr>
  </w:style>
  <w:style w:type="paragraph" w:styleId="ListParagraph">
    <w:name w:val="List Paragraph"/>
    <w:basedOn w:val="Normal"/>
    <w:uiPriority w:val="72"/>
    <w:qFormat/>
    <w:pPr>
      <w:ind w:left="720"/>
      <w:contextualSpacing/>
    </w:pPr>
  </w:style>
  <w:style w:type="character" w:styleId="LineNumber">
    <w:name w:val="line number"/>
    <w:basedOn w:val="DefaultParagraphFont"/>
    <w:uiPriority w:val="99"/>
    <w:semiHidden/>
    <w:unhideWhenUsed/>
    <w:rsid w:val="001B6B22"/>
  </w:style>
  <w:style w:type="character" w:customStyle="1" w:styleId="FooterChar">
    <w:name w:val="Footer Char"/>
    <w:basedOn w:val="DefaultParagraphFont"/>
    <w:link w:val="Footer"/>
    <w:uiPriority w:val="99"/>
    <w:rsid w:val="006B268A"/>
    <w:rPr>
      <w:sz w:val="24"/>
    </w:rPr>
  </w:style>
  <w:style w:type="paragraph" w:customStyle="1" w:styleId="FreeForm">
    <w:name w:val="Free Form"/>
    <w:autoRedefine/>
    <w:rsid w:val="00E310BF"/>
    <w:pPr>
      <w:ind w:left="720"/>
    </w:pPr>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left" w:pos="360"/>
        <w:tab w:val="left" w:pos="5143"/>
      </w:tabs>
      <w:ind w:left="720" w:hanging="360"/>
      <w:outlineLvl w:val="5"/>
    </w:pPr>
    <w:rPr>
      <w:rFonts w:ascii="Arial" w:hAnsi="Arial" w:cs="Arial"/>
      <w:b/>
    </w:rPr>
  </w:style>
  <w:style w:type="paragraph" w:styleId="Heading9">
    <w:name w:val="heading 9"/>
    <w:basedOn w:val="Normal"/>
    <w:next w:val="Normal"/>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Pr>
      <w:snapToGrid w:val="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360"/>
    </w:pPr>
    <w:rPr>
      <w:rFonts w:ascii="Arial" w:hAnsi="Arial"/>
      <w:szCs w:val="24"/>
    </w:rPr>
  </w:style>
  <w:style w:type="paragraph" w:styleId="BodyTextIndent2">
    <w:name w:val="Body Text Indent 2"/>
    <w:basedOn w:val="Normal"/>
    <w:semiHidden/>
    <w:pPr>
      <w:ind w:left="1350"/>
    </w:pPr>
    <w:rPr>
      <w:rFonts w:ascii="Arial" w:hAnsi="Arial" w:cs="Arial"/>
    </w:rPr>
  </w:style>
  <w:style w:type="paragraph" w:styleId="Title">
    <w:name w:val="Title"/>
    <w:basedOn w:val="Normal"/>
    <w:qFormat/>
    <w:pPr>
      <w:jc w:val="center"/>
    </w:pPr>
    <w:rPr>
      <w:rFonts w:ascii="Arial" w:hAnsi="Arial" w:cs="Arial Unicode MS"/>
      <w:b/>
      <w:bCs/>
      <w:color w:val="000000"/>
      <w:sz w:val="20"/>
    </w:rPr>
  </w:style>
  <w:style w:type="paragraph" w:styleId="NormalWeb">
    <w:name w:val="Normal (Web)"/>
    <w:basedOn w:val="Normal"/>
    <w:semiHidden/>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spacing w:after="120"/>
      <w:ind w:left="360"/>
    </w:pPr>
    <w:rPr>
      <w:sz w:val="16"/>
      <w:szCs w:val="16"/>
    </w:rPr>
  </w:style>
  <w:style w:type="character" w:styleId="Hyperlink">
    <w:name w:val="Hyperlink"/>
    <w:basedOn w:val="DefaultParagraphFont"/>
    <w:semiHidden/>
    <w:rPr>
      <w:color w:val="0000FF"/>
      <w:u w:val="single"/>
    </w:rPr>
  </w:style>
  <w:style w:type="paragraph" w:styleId="DocumentMap">
    <w:name w:val="Document Map"/>
    <w:basedOn w:val="Normal"/>
    <w:semiHidden/>
    <w:rPr>
      <w:rFonts w:ascii="Tahoma" w:hAnsi="Tahoma" w:cs="Tahoma"/>
      <w:sz w:val="16"/>
      <w:szCs w:val="16"/>
    </w:rPr>
  </w:style>
  <w:style w:type="character" w:customStyle="1" w:styleId="DocumentMapChar">
    <w:name w:val="Document Map Char"/>
    <w:basedOn w:val="DefaultParagraphFont"/>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odyText">
    <w:name w:val="Body Text"/>
    <w:basedOn w:val="Normal"/>
    <w:semiHidden/>
    <w:rPr>
      <w:rFonts w:ascii="Arial" w:hAnsi="Arial" w:cs="Arial"/>
      <w:b/>
    </w:rPr>
  </w:style>
  <w:style w:type="paragraph" w:customStyle="1" w:styleId="ColorfulList-Accent11">
    <w:name w:val="Colorful List - Accent 11"/>
    <w:basedOn w:val="Normal"/>
    <w:uiPriority w:val="72"/>
    <w:qFormat/>
    <w:pPr>
      <w:ind w:left="720"/>
    </w:pPr>
  </w:style>
  <w:style w:type="character" w:styleId="Strong">
    <w:name w:val="Strong"/>
    <w:basedOn w:val="DefaultParagraphFont"/>
    <w:uiPriority w:val="22"/>
    <w:qFormat/>
    <w:rPr>
      <w:b/>
      <w:bCs/>
    </w:rPr>
  </w:style>
  <w:style w:type="paragraph" w:styleId="ListParagraph">
    <w:name w:val="List Paragraph"/>
    <w:basedOn w:val="Normal"/>
    <w:uiPriority w:val="72"/>
    <w:qFormat/>
    <w:pPr>
      <w:ind w:left="720"/>
      <w:contextualSpacing/>
    </w:pPr>
  </w:style>
  <w:style w:type="character" w:styleId="LineNumber">
    <w:name w:val="line number"/>
    <w:basedOn w:val="DefaultParagraphFont"/>
    <w:uiPriority w:val="99"/>
    <w:semiHidden/>
    <w:unhideWhenUsed/>
    <w:rsid w:val="001B6B22"/>
  </w:style>
  <w:style w:type="character" w:customStyle="1" w:styleId="FooterChar">
    <w:name w:val="Footer Char"/>
    <w:basedOn w:val="DefaultParagraphFont"/>
    <w:link w:val="Footer"/>
    <w:uiPriority w:val="99"/>
    <w:rsid w:val="006B268A"/>
    <w:rPr>
      <w:sz w:val="24"/>
    </w:rPr>
  </w:style>
  <w:style w:type="paragraph" w:customStyle="1" w:styleId="FreeForm">
    <w:name w:val="Free Form"/>
    <w:autoRedefine/>
    <w:rsid w:val="00E310BF"/>
    <w:pPr>
      <w:ind w:left="720"/>
    </w:pPr>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9617">
      <w:bodyDiv w:val="1"/>
      <w:marLeft w:val="0"/>
      <w:marRight w:val="0"/>
      <w:marTop w:val="0"/>
      <w:marBottom w:val="0"/>
      <w:divBdr>
        <w:top w:val="none" w:sz="0" w:space="0" w:color="auto"/>
        <w:left w:val="none" w:sz="0" w:space="0" w:color="auto"/>
        <w:bottom w:val="none" w:sz="0" w:space="0" w:color="auto"/>
        <w:right w:val="none" w:sz="0" w:space="0" w:color="auto"/>
      </w:divBdr>
    </w:div>
    <w:div w:id="524517079">
      <w:bodyDiv w:val="1"/>
      <w:marLeft w:val="0"/>
      <w:marRight w:val="0"/>
      <w:marTop w:val="0"/>
      <w:marBottom w:val="0"/>
      <w:divBdr>
        <w:top w:val="none" w:sz="0" w:space="0" w:color="auto"/>
        <w:left w:val="none" w:sz="0" w:space="0" w:color="auto"/>
        <w:bottom w:val="none" w:sz="0" w:space="0" w:color="auto"/>
        <w:right w:val="none" w:sz="0" w:space="0" w:color="auto"/>
      </w:divBdr>
      <w:divsChild>
        <w:div w:id="396636455">
          <w:marLeft w:val="0"/>
          <w:marRight w:val="0"/>
          <w:marTop w:val="0"/>
          <w:marBottom w:val="0"/>
          <w:divBdr>
            <w:top w:val="none" w:sz="0" w:space="0" w:color="auto"/>
            <w:left w:val="none" w:sz="0" w:space="0" w:color="auto"/>
            <w:bottom w:val="none" w:sz="0" w:space="0" w:color="auto"/>
            <w:right w:val="none" w:sz="0" w:space="0" w:color="auto"/>
          </w:divBdr>
        </w:div>
        <w:div w:id="1134713106">
          <w:marLeft w:val="0"/>
          <w:marRight w:val="0"/>
          <w:marTop w:val="0"/>
          <w:marBottom w:val="0"/>
          <w:divBdr>
            <w:top w:val="none" w:sz="0" w:space="0" w:color="auto"/>
            <w:left w:val="none" w:sz="0" w:space="0" w:color="auto"/>
            <w:bottom w:val="none" w:sz="0" w:space="0" w:color="auto"/>
            <w:right w:val="none" w:sz="0" w:space="0" w:color="auto"/>
          </w:divBdr>
        </w:div>
        <w:div w:id="754480114">
          <w:marLeft w:val="0"/>
          <w:marRight w:val="0"/>
          <w:marTop w:val="0"/>
          <w:marBottom w:val="0"/>
          <w:divBdr>
            <w:top w:val="none" w:sz="0" w:space="0" w:color="auto"/>
            <w:left w:val="none" w:sz="0" w:space="0" w:color="auto"/>
            <w:bottom w:val="none" w:sz="0" w:space="0" w:color="auto"/>
            <w:right w:val="none" w:sz="0" w:space="0" w:color="auto"/>
          </w:divBdr>
        </w:div>
        <w:div w:id="1108431438">
          <w:marLeft w:val="0"/>
          <w:marRight w:val="0"/>
          <w:marTop w:val="0"/>
          <w:marBottom w:val="0"/>
          <w:divBdr>
            <w:top w:val="none" w:sz="0" w:space="0" w:color="auto"/>
            <w:left w:val="none" w:sz="0" w:space="0" w:color="auto"/>
            <w:bottom w:val="none" w:sz="0" w:space="0" w:color="auto"/>
            <w:right w:val="none" w:sz="0" w:space="0" w:color="auto"/>
          </w:divBdr>
        </w:div>
        <w:div w:id="178665435">
          <w:marLeft w:val="0"/>
          <w:marRight w:val="0"/>
          <w:marTop w:val="0"/>
          <w:marBottom w:val="0"/>
          <w:divBdr>
            <w:top w:val="none" w:sz="0" w:space="0" w:color="auto"/>
            <w:left w:val="none" w:sz="0" w:space="0" w:color="auto"/>
            <w:bottom w:val="none" w:sz="0" w:space="0" w:color="auto"/>
            <w:right w:val="none" w:sz="0" w:space="0" w:color="auto"/>
          </w:divBdr>
        </w:div>
        <w:div w:id="1613827607">
          <w:marLeft w:val="0"/>
          <w:marRight w:val="0"/>
          <w:marTop w:val="0"/>
          <w:marBottom w:val="0"/>
          <w:divBdr>
            <w:top w:val="none" w:sz="0" w:space="0" w:color="auto"/>
            <w:left w:val="none" w:sz="0" w:space="0" w:color="auto"/>
            <w:bottom w:val="none" w:sz="0" w:space="0" w:color="auto"/>
            <w:right w:val="none" w:sz="0" w:space="0" w:color="auto"/>
          </w:divBdr>
        </w:div>
        <w:div w:id="586185768">
          <w:marLeft w:val="0"/>
          <w:marRight w:val="0"/>
          <w:marTop w:val="0"/>
          <w:marBottom w:val="0"/>
          <w:divBdr>
            <w:top w:val="none" w:sz="0" w:space="0" w:color="auto"/>
            <w:left w:val="none" w:sz="0" w:space="0" w:color="auto"/>
            <w:bottom w:val="none" w:sz="0" w:space="0" w:color="auto"/>
            <w:right w:val="none" w:sz="0" w:space="0" w:color="auto"/>
          </w:divBdr>
        </w:div>
        <w:div w:id="721296106">
          <w:marLeft w:val="0"/>
          <w:marRight w:val="0"/>
          <w:marTop w:val="0"/>
          <w:marBottom w:val="0"/>
          <w:divBdr>
            <w:top w:val="none" w:sz="0" w:space="0" w:color="auto"/>
            <w:left w:val="none" w:sz="0" w:space="0" w:color="auto"/>
            <w:bottom w:val="none" w:sz="0" w:space="0" w:color="auto"/>
            <w:right w:val="none" w:sz="0" w:space="0" w:color="auto"/>
          </w:divBdr>
        </w:div>
        <w:div w:id="461310622">
          <w:marLeft w:val="0"/>
          <w:marRight w:val="0"/>
          <w:marTop w:val="0"/>
          <w:marBottom w:val="0"/>
          <w:divBdr>
            <w:top w:val="none" w:sz="0" w:space="0" w:color="auto"/>
            <w:left w:val="none" w:sz="0" w:space="0" w:color="auto"/>
            <w:bottom w:val="none" w:sz="0" w:space="0" w:color="auto"/>
            <w:right w:val="none" w:sz="0" w:space="0" w:color="auto"/>
          </w:divBdr>
        </w:div>
        <w:div w:id="1394426471">
          <w:marLeft w:val="0"/>
          <w:marRight w:val="0"/>
          <w:marTop w:val="0"/>
          <w:marBottom w:val="0"/>
          <w:divBdr>
            <w:top w:val="none" w:sz="0" w:space="0" w:color="auto"/>
            <w:left w:val="none" w:sz="0" w:space="0" w:color="auto"/>
            <w:bottom w:val="none" w:sz="0" w:space="0" w:color="auto"/>
            <w:right w:val="none" w:sz="0" w:space="0" w:color="auto"/>
          </w:divBdr>
        </w:div>
        <w:div w:id="263193247">
          <w:marLeft w:val="0"/>
          <w:marRight w:val="0"/>
          <w:marTop w:val="0"/>
          <w:marBottom w:val="0"/>
          <w:divBdr>
            <w:top w:val="none" w:sz="0" w:space="0" w:color="auto"/>
            <w:left w:val="none" w:sz="0" w:space="0" w:color="auto"/>
            <w:bottom w:val="none" w:sz="0" w:space="0" w:color="auto"/>
            <w:right w:val="none" w:sz="0" w:space="0" w:color="auto"/>
          </w:divBdr>
        </w:div>
      </w:divsChild>
    </w:div>
    <w:div w:id="1252155941">
      <w:bodyDiv w:val="1"/>
      <w:marLeft w:val="0"/>
      <w:marRight w:val="0"/>
      <w:marTop w:val="0"/>
      <w:marBottom w:val="0"/>
      <w:divBdr>
        <w:top w:val="none" w:sz="0" w:space="0" w:color="auto"/>
        <w:left w:val="none" w:sz="0" w:space="0" w:color="auto"/>
        <w:bottom w:val="none" w:sz="0" w:space="0" w:color="auto"/>
        <w:right w:val="none" w:sz="0" w:space="0" w:color="auto"/>
      </w:divBdr>
    </w:div>
    <w:div w:id="1274240166">
      <w:bodyDiv w:val="1"/>
      <w:marLeft w:val="0"/>
      <w:marRight w:val="0"/>
      <w:marTop w:val="0"/>
      <w:marBottom w:val="0"/>
      <w:divBdr>
        <w:top w:val="none" w:sz="0" w:space="0" w:color="auto"/>
        <w:left w:val="none" w:sz="0" w:space="0" w:color="auto"/>
        <w:bottom w:val="none" w:sz="0" w:space="0" w:color="auto"/>
        <w:right w:val="none" w:sz="0" w:space="0" w:color="auto"/>
      </w:divBdr>
    </w:div>
    <w:div w:id="19272242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RODRI~1\LOCALS~1\Temp\C.Lotus.Notes.Data\STANDARD%20OFFIC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C28BF-8E66-4BD9-B66A-4AAB7CBE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OFFICE LETTERHEAD</Template>
  <TotalTime>1</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DEPARTMENT OF ELECTION</vt:lpstr>
    </vt:vector>
  </TitlesOfParts>
  <Company>CCSF</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ELECTION</dc:title>
  <dc:creator>Shirley Rodriques</dc:creator>
  <cp:lastModifiedBy>Tachina Alexander</cp:lastModifiedBy>
  <cp:revision>2</cp:revision>
  <cp:lastPrinted>2013-12-10T20:49:00Z</cp:lastPrinted>
  <dcterms:created xsi:type="dcterms:W3CDTF">2013-12-10T20:50:00Z</dcterms:created>
  <dcterms:modified xsi:type="dcterms:W3CDTF">2013-12-10T20:50:00Z</dcterms:modified>
</cp:coreProperties>
</file>