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73" w:type="dxa"/>
        <w:tblInd w:w="-815" w:type="dxa"/>
        <w:tblCellMar>
          <w:top w:w="58" w:type="dxa"/>
          <w:left w:w="115" w:type="dxa"/>
          <w:bottom w:w="58" w:type="dxa"/>
          <w:right w:w="115" w:type="dxa"/>
        </w:tblCellMar>
        <w:tblLook w:val="04A0" w:firstRow="1" w:lastRow="0" w:firstColumn="1" w:lastColumn="0" w:noHBand="0" w:noVBand="1"/>
      </w:tblPr>
      <w:tblGrid>
        <w:gridCol w:w="5844"/>
        <w:gridCol w:w="5129"/>
      </w:tblGrid>
      <w:tr w:rsidR="008E6852" w:rsidRPr="00D615AA" w14:paraId="67D44E03" w14:textId="77777777" w:rsidTr="00734CC2">
        <w:trPr>
          <w:trHeight w:val="332"/>
        </w:trPr>
        <w:tc>
          <w:tcPr>
            <w:tcW w:w="5844" w:type="dxa"/>
          </w:tcPr>
          <w:p w14:paraId="756D7B64" w14:textId="77777777" w:rsidR="008E6852" w:rsidRPr="00D615AA" w:rsidRDefault="008E6852" w:rsidP="008E6852">
            <w:pPr>
              <w:rPr>
                <w:rFonts w:eastAsia="Times New Roman" w:cstheme="minorHAnsi"/>
                <w:b/>
                <w:bCs/>
                <w:color w:val="000000"/>
              </w:rPr>
            </w:pPr>
            <w:r w:rsidRPr="00D615AA">
              <w:rPr>
                <w:rFonts w:eastAsia="Times New Roman" w:cstheme="minorHAnsi"/>
                <w:b/>
                <w:bCs/>
                <w:color w:val="000000"/>
              </w:rPr>
              <w:t>Requisition Checklist for RQ #:</w:t>
            </w:r>
          </w:p>
        </w:tc>
        <w:tc>
          <w:tcPr>
            <w:tcW w:w="5129" w:type="dxa"/>
          </w:tcPr>
          <w:p w14:paraId="0423ADEF" w14:textId="77777777" w:rsidR="008E6852" w:rsidRPr="00D615AA" w:rsidRDefault="008E6852" w:rsidP="008E6852">
            <w:pPr>
              <w:rPr>
                <w:rFonts w:cstheme="minorHAnsi"/>
                <w:b/>
              </w:rPr>
            </w:pPr>
          </w:p>
        </w:tc>
      </w:tr>
      <w:tr w:rsidR="006902C1" w:rsidRPr="00D615AA" w14:paraId="27DE4CBE" w14:textId="77777777" w:rsidTr="00734CC2">
        <w:trPr>
          <w:trHeight w:val="332"/>
        </w:trPr>
        <w:tc>
          <w:tcPr>
            <w:tcW w:w="5844" w:type="dxa"/>
          </w:tcPr>
          <w:p w14:paraId="56C1BF07" w14:textId="77777777" w:rsidR="006902C1" w:rsidRPr="00D615AA" w:rsidRDefault="006902C1" w:rsidP="008E6852">
            <w:pPr>
              <w:rPr>
                <w:rFonts w:eastAsia="Times New Roman" w:cstheme="minorHAnsi"/>
                <w:b/>
                <w:bCs/>
                <w:color w:val="000000"/>
              </w:rPr>
            </w:pPr>
            <w:r w:rsidRPr="00D615AA">
              <w:rPr>
                <w:rFonts w:eastAsia="Times New Roman" w:cstheme="minorHAnsi"/>
                <w:b/>
                <w:bCs/>
                <w:color w:val="000000"/>
              </w:rPr>
              <w:t>Description of requested commodities and/or services:</w:t>
            </w:r>
          </w:p>
        </w:tc>
        <w:tc>
          <w:tcPr>
            <w:tcW w:w="5129" w:type="dxa"/>
          </w:tcPr>
          <w:p w14:paraId="61CA45A2" w14:textId="77777777" w:rsidR="006902C1" w:rsidRPr="00D615AA" w:rsidRDefault="006902C1" w:rsidP="008E6852">
            <w:pPr>
              <w:rPr>
                <w:rFonts w:cstheme="minorHAnsi"/>
                <w:b/>
              </w:rPr>
            </w:pPr>
          </w:p>
        </w:tc>
      </w:tr>
      <w:tr w:rsidR="008E6852" w:rsidRPr="00D615AA" w14:paraId="1BD69542" w14:textId="77777777" w:rsidTr="00734CC2">
        <w:trPr>
          <w:trHeight w:val="341"/>
        </w:trPr>
        <w:tc>
          <w:tcPr>
            <w:tcW w:w="5844" w:type="dxa"/>
          </w:tcPr>
          <w:p w14:paraId="1632D64A" w14:textId="77777777" w:rsidR="008E6852" w:rsidRPr="00D615AA" w:rsidRDefault="008E6852" w:rsidP="008E6852">
            <w:pPr>
              <w:rPr>
                <w:rFonts w:eastAsia="Times New Roman" w:cstheme="minorHAnsi"/>
                <w:b/>
                <w:bCs/>
                <w:color w:val="000000"/>
              </w:rPr>
            </w:pPr>
            <w:r w:rsidRPr="00D615AA">
              <w:rPr>
                <w:rFonts w:eastAsia="Times New Roman" w:cstheme="minorHAnsi"/>
                <w:b/>
                <w:bCs/>
                <w:color w:val="000000"/>
              </w:rPr>
              <w:t>Requestor Name, Email</w:t>
            </w:r>
            <w:r w:rsidR="00BF3698" w:rsidRPr="00D615AA">
              <w:rPr>
                <w:rFonts w:eastAsia="Times New Roman" w:cstheme="minorHAnsi"/>
                <w:b/>
                <w:bCs/>
                <w:color w:val="000000"/>
              </w:rPr>
              <w:t>,</w:t>
            </w:r>
            <w:r w:rsidRPr="00D615AA">
              <w:rPr>
                <w:rFonts w:eastAsia="Times New Roman" w:cstheme="minorHAnsi"/>
                <w:b/>
                <w:bCs/>
                <w:color w:val="000000"/>
              </w:rPr>
              <w:t xml:space="preserve"> and </w:t>
            </w:r>
            <w:r w:rsidR="00BF3698" w:rsidRPr="00D615AA">
              <w:rPr>
                <w:rFonts w:eastAsia="Times New Roman" w:cstheme="minorHAnsi"/>
                <w:b/>
                <w:bCs/>
                <w:color w:val="000000"/>
              </w:rPr>
              <w:t xml:space="preserve">Phone </w:t>
            </w:r>
            <w:r w:rsidR="0035390F" w:rsidRPr="00D615AA">
              <w:rPr>
                <w:rFonts w:eastAsia="Times New Roman" w:cstheme="minorHAnsi"/>
                <w:b/>
                <w:bCs/>
                <w:color w:val="000000"/>
              </w:rPr>
              <w:t>#</w:t>
            </w:r>
            <w:r w:rsidRPr="00D615AA">
              <w:rPr>
                <w:rFonts w:eastAsia="Times New Roman" w:cstheme="minorHAnsi"/>
                <w:b/>
                <w:bCs/>
                <w:color w:val="000000"/>
              </w:rPr>
              <w:t>:</w:t>
            </w:r>
          </w:p>
        </w:tc>
        <w:tc>
          <w:tcPr>
            <w:tcW w:w="5129" w:type="dxa"/>
          </w:tcPr>
          <w:p w14:paraId="37539060" w14:textId="77777777" w:rsidR="008E6852" w:rsidRPr="00D615AA" w:rsidRDefault="008E6852" w:rsidP="008E6852">
            <w:pPr>
              <w:rPr>
                <w:rFonts w:cstheme="minorHAnsi"/>
                <w:b/>
              </w:rPr>
            </w:pPr>
          </w:p>
        </w:tc>
      </w:tr>
      <w:tr w:rsidR="00EF46AD" w:rsidRPr="00D615AA" w14:paraId="68E9018C" w14:textId="77777777" w:rsidTr="00734CC2">
        <w:trPr>
          <w:trHeight w:val="341"/>
        </w:trPr>
        <w:tc>
          <w:tcPr>
            <w:tcW w:w="5844" w:type="dxa"/>
          </w:tcPr>
          <w:p w14:paraId="73DB517A" w14:textId="0B6F460B" w:rsidR="00EF46AD" w:rsidRPr="00D615AA" w:rsidRDefault="00EF46AD" w:rsidP="00EF46AD">
            <w:pPr>
              <w:rPr>
                <w:rFonts w:eastAsia="Times New Roman" w:cstheme="minorHAnsi"/>
                <w:b/>
                <w:bCs/>
                <w:color w:val="000000"/>
              </w:rPr>
            </w:pPr>
            <w:r>
              <w:rPr>
                <w:rFonts w:eastAsia="Times New Roman" w:cstheme="minorHAnsi"/>
                <w:b/>
                <w:bCs/>
                <w:color w:val="000000"/>
              </w:rPr>
              <w:t xml:space="preserve">Subject Matter Expert(s) </w:t>
            </w:r>
            <w:r w:rsidRPr="00D615AA">
              <w:rPr>
                <w:rFonts w:eastAsia="Times New Roman" w:cstheme="minorHAnsi"/>
                <w:b/>
                <w:bCs/>
                <w:color w:val="000000"/>
              </w:rPr>
              <w:t>Name, Email, and Phone #:</w:t>
            </w:r>
          </w:p>
        </w:tc>
        <w:tc>
          <w:tcPr>
            <w:tcW w:w="5129" w:type="dxa"/>
          </w:tcPr>
          <w:p w14:paraId="3FD1A663" w14:textId="77777777" w:rsidR="00EF46AD" w:rsidRPr="00D615AA" w:rsidRDefault="00EF46AD" w:rsidP="00EF46AD">
            <w:pPr>
              <w:rPr>
                <w:rFonts w:cstheme="minorHAnsi"/>
                <w:b/>
              </w:rPr>
            </w:pPr>
          </w:p>
        </w:tc>
      </w:tr>
      <w:tr w:rsidR="00EF46AD" w:rsidRPr="00D615AA" w14:paraId="061DAA4B" w14:textId="77777777" w:rsidTr="00734CC2">
        <w:trPr>
          <w:trHeight w:val="341"/>
        </w:trPr>
        <w:tc>
          <w:tcPr>
            <w:tcW w:w="5844" w:type="dxa"/>
          </w:tcPr>
          <w:p w14:paraId="1228CB6A" w14:textId="141C0C19" w:rsidR="00EF46AD" w:rsidRPr="00D615AA" w:rsidRDefault="00EF46AD" w:rsidP="00EF46AD">
            <w:pPr>
              <w:rPr>
                <w:rFonts w:eastAsia="Times New Roman" w:cstheme="minorHAnsi"/>
                <w:b/>
                <w:bCs/>
                <w:color w:val="000000"/>
              </w:rPr>
            </w:pPr>
            <w:r w:rsidRPr="00D615AA">
              <w:rPr>
                <w:rFonts w:eastAsia="Times New Roman" w:cstheme="minorHAnsi"/>
                <w:b/>
                <w:bCs/>
                <w:color w:val="000000"/>
              </w:rPr>
              <w:t xml:space="preserve">Department Contact Name, Email, </w:t>
            </w:r>
            <w:r w:rsidR="00731238">
              <w:rPr>
                <w:rFonts w:eastAsia="Times New Roman" w:cstheme="minorHAnsi"/>
                <w:b/>
                <w:bCs/>
                <w:color w:val="000000"/>
              </w:rPr>
              <w:t xml:space="preserve">and </w:t>
            </w:r>
            <w:r w:rsidRPr="00D615AA">
              <w:rPr>
                <w:rFonts w:eastAsia="Times New Roman" w:cstheme="minorHAnsi"/>
                <w:b/>
                <w:bCs/>
                <w:color w:val="000000"/>
              </w:rPr>
              <w:t>Phone #:</w:t>
            </w:r>
          </w:p>
        </w:tc>
        <w:tc>
          <w:tcPr>
            <w:tcW w:w="5129" w:type="dxa"/>
          </w:tcPr>
          <w:p w14:paraId="42104B18" w14:textId="77777777" w:rsidR="00EF46AD" w:rsidRPr="00D615AA" w:rsidRDefault="00EF46AD" w:rsidP="00EF46AD">
            <w:pPr>
              <w:rPr>
                <w:rFonts w:cstheme="minorHAnsi"/>
                <w:b/>
              </w:rPr>
            </w:pPr>
          </w:p>
        </w:tc>
      </w:tr>
      <w:tr w:rsidR="00EF46AD" w:rsidRPr="00D615AA" w14:paraId="746C07B9" w14:textId="77777777" w:rsidTr="00734CC2">
        <w:trPr>
          <w:trHeight w:val="359"/>
        </w:trPr>
        <w:tc>
          <w:tcPr>
            <w:tcW w:w="5844" w:type="dxa"/>
          </w:tcPr>
          <w:p w14:paraId="3B1AB92B" w14:textId="77777777" w:rsidR="00EF46AD" w:rsidRPr="00D615AA" w:rsidRDefault="00EF46AD" w:rsidP="00EF46AD">
            <w:pPr>
              <w:rPr>
                <w:rFonts w:eastAsia="Times New Roman" w:cstheme="minorHAnsi"/>
                <w:b/>
                <w:bCs/>
                <w:color w:val="000000"/>
              </w:rPr>
            </w:pPr>
            <w:r w:rsidRPr="00D615AA">
              <w:rPr>
                <w:rFonts w:eastAsia="Times New Roman" w:cstheme="minorHAnsi"/>
                <w:b/>
                <w:bCs/>
                <w:color w:val="000000"/>
              </w:rPr>
              <w:t>Requesting Department:</w:t>
            </w:r>
          </w:p>
        </w:tc>
        <w:tc>
          <w:tcPr>
            <w:tcW w:w="5129" w:type="dxa"/>
          </w:tcPr>
          <w:p w14:paraId="0B3E69C3" w14:textId="77777777" w:rsidR="00EF46AD" w:rsidRPr="00D615AA" w:rsidRDefault="00EF46AD" w:rsidP="00EF46AD">
            <w:pPr>
              <w:rPr>
                <w:rFonts w:cstheme="minorHAnsi"/>
                <w:b/>
              </w:rPr>
            </w:pPr>
          </w:p>
        </w:tc>
      </w:tr>
      <w:tr w:rsidR="00EF46AD" w:rsidRPr="00D615AA" w14:paraId="69BB3411" w14:textId="77777777" w:rsidTr="00432058">
        <w:trPr>
          <w:trHeight w:val="9886"/>
        </w:trPr>
        <w:tc>
          <w:tcPr>
            <w:tcW w:w="10973" w:type="dxa"/>
            <w:gridSpan w:val="2"/>
          </w:tcPr>
          <w:p w14:paraId="66302096" w14:textId="3B849AA9" w:rsidR="00EF46AD" w:rsidRPr="00D615AA" w:rsidRDefault="00EF46AD" w:rsidP="00EF46AD">
            <w:pPr>
              <w:jc w:val="both"/>
              <w:rPr>
                <w:rFonts w:eastAsia="Times New Roman" w:cstheme="minorHAnsi"/>
                <w:bCs/>
              </w:rPr>
            </w:pPr>
            <w:r w:rsidRPr="00D615AA">
              <w:rPr>
                <w:rFonts w:eastAsia="Times New Roman" w:cstheme="minorHAnsi"/>
                <w:b/>
                <w:bCs/>
                <w:color w:val="FF0000"/>
              </w:rPr>
              <w:t>Purpose of Submitting a Requisition to OCA:</w:t>
            </w:r>
            <w:r w:rsidRPr="00D615AA">
              <w:rPr>
                <w:rFonts w:eastAsia="Times New Roman" w:cstheme="minorHAnsi"/>
                <w:b/>
                <w:bCs/>
                <w:color w:val="000000" w:themeColor="text1"/>
              </w:rPr>
              <w:t xml:space="preserve"> </w:t>
            </w:r>
            <w:r w:rsidRPr="00D615AA">
              <w:rPr>
                <w:rFonts w:eastAsia="Times New Roman" w:cstheme="minorHAnsi"/>
                <w:bCs/>
              </w:rPr>
              <w:t xml:space="preserve">A Requisition (RQ) submitted in PeopleSoft (PS) serves as the basis for requesting that OCA issue a stand-alone, one time Purchase Order (PO) for a </w:t>
            </w:r>
            <w:r w:rsidRPr="00D615AA">
              <w:rPr>
                <w:rFonts w:eastAsia="Times New Roman" w:cstheme="minorHAnsi"/>
                <w:bCs/>
                <w:u w:val="single"/>
              </w:rPr>
              <w:t>finite</w:t>
            </w:r>
            <w:r w:rsidRPr="00D615AA">
              <w:rPr>
                <w:rFonts w:eastAsia="Times New Roman" w:cstheme="minorHAnsi"/>
                <w:bCs/>
              </w:rPr>
              <w:t xml:space="preserve"> set of goods and services </w:t>
            </w:r>
            <w:r w:rsidRPr="00D615AA">
              <w:rPr>
                <w:rFonts w:eastAsia="Times New Roman" w:cstheme="minorHAnsi"/>
                <w:bCs/>
                <w:u w:val="single"/>
              </w:rPr>
              <w:t>with a duration of one year or less</w:t>
            </w:r>
            <w:r w:rsidRPr="00D615AA">
              <w:rPr>
                <w:rFonts w:eastAsia="Times New Roman" w:cstheme="minorHAnsi"/>
                <w:bCs/>
              </w:rPr>
              <w:t>. It is used when the department is not permitted to make the purchase using its delegated Prop Q Purchasing Authority.</w:t>
            </w:r>
          </w:p>
          <w:p w14:paraId="6F7132A6" w14:textId="665857E0" w:rsidR="00EF46AD" w:rsidRPr="00D615AA" w:rsidRDefault="00EF46AD" w:rsidP="00EF46AD">
            <w:pPr>
              <w:spacing w:before="120"/>
              <w:jc w:val="both"/>
              <w:rPr>
                <w:rFonts w:eastAsia="Times New Roman" w:cstheme="minorHAnsi"/>
                <w:b/>
                <w:bCs/>
                <w:color w:val="FF0000"/>
              </w:rPr>
            </w:pPr>
            <w:r w:rsidRPr="00D615AA">
              <w:rPr>
                <w:rFonts w:eastAsia="Times New Roman" w:cstheme="minorHAnsi"/>
                <w:b/>
                <w:bCs/>
                <w:color w:val="FF0000"/>
              </w:rPr>
              <w:t xml:space="preserve">Checklist Fields: </w:t>
            </w:r>
            <w:r w:rsidRPr="00D615AA">
              <w:rPr>
                <w:rFonts w:eastAsia="Times New Roman" w:cstheme="minorHAnsi"/>
                <w:bCs/>
              </w:rPr>
              <w:t xml:space="preserve">It is pertinent that you fill out this form completely and accurately.  If information is incomplete or unclear, it will result in delays or the rejection of your RQ. </w:t>
            </w:r>
          </w:p>
          <w:p w14:paraId="7571800B" w14:textId="4DE1B6F8" w:rsidR="00EF46AD" w:rsidRPr="00D615AA" w:rsidRDefault="00EF46AD" w:rsidP="00EF46AD">
            <w:pPr>
              <w:spacing w:before="120"/>
              <w:jc w:val="both"/>
              <w:rPr>
                <w:rFonts w:eastAsia="Times New Roman" w:cstheme="minorHAnsi"/>
                <w:bCs/>
              </w:rPr>
            </w:pPr>
            <w:r w:rsidRPr="00D615AA">
              <w:rPr>
                <w:rFonts w:eastAsia="Times New Roman" w:cstheme="minorHAnsi"/>
                <w:b/>
                <w:bCs/>
                <w:color w:val="FF0000"/>
              </w:rPr>
              <w:t xml:space="preserve">Attachments: </w:t>
            </w:r>
            <w:r w:rsidRPr="00D615AA">
              <w:rPr>
                <w:rFonts w:eastAsia="Times New Roman" w:cstheme="minorHAnsi"/>
                <w:bCs/>
              </w:rPr>
              <w:t xml:space="preserve">Once you have completed this checklist, upload it along with all attachments in the RQ header's "Add/Edit Comments." Do not attach these documents at the RQ line level. </w:t>
            </w:r>
          </w:p>
          <w:p w14:paraId="7FB67936" w14:textId="64D8BD6A" w:rsidR="00EF46AD" w:rsidRPr="00D615AA" w:rsidRDefault="00EF46AD" w:rsidP="00EF46AD">
            <w:pPr>
              <w:spacing w:before="120"/>
              <w:jc w:val="both"/>
              <w:rPr>
                <w:rFonts w:eastAsia="Times New Roman" w:cstheme="minorHAnsi"/>
                <w:b/>
                <w:bCs/>
              </w:rPr>
            </w:pPr>
            <w:r w:rsidRPr="00D615AA">
              <w:rPr>
                <w:rFonts w:eastAsia="Times New Roman" w:cstheme="minorHAnsi"/>
                <w:b/>
                <w:bCs/>
                <w:color w:val="FF0000"/>
              </w:rPr>
              <w:t xml:space="preserve">Processing Time: </w:t>
            </w:r>
            <w:r w:rsidRPr="00D615AA">
              <w:rPr>
                <w:rFonts w:eastAsia="Times New Roman" w:cstheme="minorHAnsi"/>
                <w:bCs/>
              </w:rPr>
              <w:t>If OCA is provided with complete information from the department, the average processing time for an RQ is about 4-12 weeks, depending on the solicitation requirements for your request. Please plan accordingly.</w:t>
            </w:r>
            <w:r w:rsidRPr="00D615AA">
              <w:rPr>
                <w:rFonts w:eastAsia="Times New Roman" w:cstheme="minorHAnsi"/>
                <w:b/>
                <w:bCs/>
              </w:rPr>
              <w:t xml:space="preserve"> </w:t>
            </w:r>
          </w:p>
          <w:p w14:paraId="3AA2D365" w14:textId="0C58023E" w:rsidR="00EF46AD" w:rsidRPr="00D615AA" w:rsidRDefault="00EF46AD" w:rsidP="00EF46AD">
            <w:pPr>
              <w:spacing w:before="120"/>
              <w:jc w:val="both"/>
              <w:rPr>
                <w:rFonts w:eastAsia="Times New Roman" w:cstheme="minorHAnsi"/>
                <w:bCs/>
              </w:rPr>
            </w:pPr>
            <w:r w:rsidRPr="00D615AA">
              <w:rPr>
                <w:rFonts w:eastAsia="Times New Roman" w:cstheme="minorHAnsi"/>
                <w:b/>
                <w:bCs/>
                <w:color w:val="FF0000"/>
              </w:rPr>
              <w:t xml:space="preserve">Construction Services: </w:t>
            </w:r>
            <w:r w:rsidRPr="00D615AA">
              <w:rPr>
                <w:rFonts w:eastAsia="Times New Roman" w:cstheme="minorHAnsi"/>
                <w:bCs/>
              </w:rPr>
              <w:t>OCA’s purview is under San Francisco Administrative Code Chapter 21 pertaining to commodities, general services and professional services. If there are services in this purchase that require a Contractor’s license (e.g.</w:t>
            </w:r>
            <w:r w:rsidR="000638D6">
              <w:rPr>
                <w:rFonts w:eastAsia="Times New Roman" w:cstheme="minorHAnsi"/>
                <w:bCs/>
              </w:rPr>
              <w:t>,</w:t>
            </w:r>
            <w:r w:rsidRPr="00D615AA">
              <w:rPr>
                <w:rFonts w:eastAsia="Times New Roman" w:cstheme="minorHAnsi"/>
                <w:bCs/>
              </w:rPr>
              <w:t xml:space="preserve"> General A/B, C-10, C-27, etc.), they will fall under the authority of Chapter 6 and cannot be completed through OCA. Please verify with OCA if unsure.</w:t>
            </w:r>
          </w:p>
          <w:p w14:paraId="021560F1" w14:textId="49ABB3A5" w:rsidR="00EF46AD" w:rsidRPr="00D615AA" w:rsidRDefault="00EF46AD" w:rsidP="00EF46AD">
            <w:pPr>
              <w:spacing w:before="120"/>
              <w:jc w:val="both"/>
              <w:rPr>
                <w:rFonts w:eastAsia="Times New Roman" w:cstheme="minorHAnsi"/>
                <w:bCs/>
              </w:rPr>
            </w:pPr>
            <w:r w:rsidRPr="00D615AA">
              <w:rPr>
                <w:rFonts w:eastAsia="Times New Roman" w:cstheme="minorHAnsi"/>
                <w:b/>
                <w:bCs/>
                <w:color w:val="FF0000"/>
              </w:rPr>
              <w:t>Technology Purchases:</w:t>
            </w:r>
            <w:r w:rsidRPr="00D615AA">
              <w:rPr>
                <w:rFonts w:eastAsia="Times New Roman" w:cstheme="minorHAnsi"/>
                <w:bCs/>
              </w:rPr>
              <w:t xml:space="preserve"> Technology purchases include IT commodities or services such as computers, hardware, on-premise and cloud software, servers, hardware/software maintenance, telecommunications or digital technology products, surveillance technology, or any system that transfers or transmits data and/or interacts with the City's networks. </w:t>
            </w:r>
            <w:r w:rsidRPr="00D615AA">
              <w:rPr>
                <w:rFonts w:eastAsia="Times New Roman" w:cstheme="minorHAnsi"/>
                <w:b/>
                <w:bCs/>
              </w:rPr>
              <w:t>Technology purchases pose additional risks for which the terms and conditions of a standard PO through this RQ process are generally not adequate.</w:t>
            </w:r>
            <w:r w:rsidRPr="00D615AA">
              <w:rPr>
                <w:rFonts w:eastAsia="Times New Roman" w:cstheme="minorHAnsi"/>
                <w:bCs/>
              </w:rPr>
              <w:t xml:space="preserve"> As such, they often require a negotiated contract reviewed and approved by the City Attorney using one of the three options below. </w:t>
            </w:r>
          </w:p>
          <w:tbl>
            <w:tblPr>
              <w:tblW w:w="10552" w:type="dxa"/>
              <w:jc w:val="center"/>
              <w:shd w:val="clear" w:color="auto" w:fill="FFFFFF"/>
              <w:tblCellMar>
                <w:top w:w="12" w:type="dxa"/>
                <w:left w:w="12" w:type="dxa"/>
                <w:bottom w:w="12" w:type="dxa"/>
                <w:right w:w="12" w:type="dxa"/>
              </w:tblCellMar>
              <w:tblLook w:val="04A0" w:firstRow="1" w:lastRow="0" w:firstColumn="1" w:lastColumn="0" w:noHBand="0" w:noVBand="1"/>
            </w:tblPr>
            <w:tblGrid>
              <w:gridCol w:w="10528"/>
              <w:gridCol w:w="12"/>
              <w:gridCol w:w="12"/>
            </w:tblGrid>
            <w:tr w:rsidR="00EF46AD" w:rsidRPr="00D615AA" w14:paraId="335BA160" w14:textId="77777777" w:rsidTr="00222387">
              <w:trPr>
                <w:jc w:val="center"/>
              </w:trPr>
              <w:tc>
                <w:tcPr>
                  <w:tcW w:w="0" w:type="auto"/>
                  <w:shd w:val="clear" w:color="auto" w:fill="FFFFFF"/>
                  <w:tcMar>
                    <w:top w:w="0" w:type="dxa"/>
                    <w:left w:w="0" w:type="dxa"/>
                    <w:bottom w:w="0" w:type="dxa"/>
                    <w:right w:w="0" w:type="dxa"/>
                  </w:tcMar>
                  <w:vAlign w:val="center"/>
                  <w:hideMark/>
                </w:tcPr>
                <w:p w14:paraId="0934AFAE" w14:textId="1F18E562" w:rsidR="00EF46AD" w:rsidRPr="00D615AA" w:rsidRDefault="00C817DA" w:rsidP="00EF46AD">
                  <w:pPr>
                    <w:spacing w:after="0" w:line="240" w:lineRule="auto"/>
                    <w:jc w:val="center"/>
                    <w:rPr>
                      <w:rFonts w:eastAsia="Times New Roman" w:cstheme="minorHAnsi"/>
                      <w:color w:val="333333"/>
                    </w:rPr>
                  </w:pPr>
                  <w:hyperlink r:id="rId7" w:history="1">
                    <w:r w:rsidR="00EF46AD" w:rsidRPr="00D615AA">
                      <w:rPr>
                        <w:rFonts w:eastAsia="Times New Roman" w:cstheme="minorHAnsi"/>
                        <w:color w:val="2F7FB4"/>
                      </w:rPr>
                      <w:br/>
                    </w:r>
                    <w:r w:rsidR="00EF46AD" w:rsidRPr="00D615AA">
                      <w:rPr>
                        <w:rFonts w:eastAsia="Times New Roman" w:cstheme="minorHAnsi"/>
                        <w:bCs/>
                        <w:noProof/>
                      </w:rPr>
                      <w:drawing>
                        <wp:inline distT="0" distB="0" distL="0" distR="0" wp14:anchorId="5D4A9D17" wp14:editId="1308D049">
                          <wp:extent cx="968076" cy="609529"/>
                          <wp:effectExtent l="0" t="0" r="3810" b="635"/>
                          <wp:docPr id="5" name="Picture 5" descr="C:\Users\tmoayed\AppData\Local\Microsoft\Windows\INetCache\Content.MSO\75B61B05.tm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tmoayed\AppData\Local\Microsoft\Windows\INetCache\Content.MSO\75B61B05.tmp">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8721" cy="616231"/>
                                  </a:xfrm>
                                  <a:prstGeom prst="rect">
                                    <a:avLst/>
                                  </a:prstGeom>
                                  <a:noFill/>
                                  <a:ln>
                                    <a:noFill/>
                                  </a:ln>
                                </pic:spPr>
                              </pic:pic>
                            </a:graphicData>
                          </a:graphic>
                        </wp:inline>
                      </w:drawing>
                    </w:r>
                  </w:hyperlink>
                  <w:r w:rsidR="00EF46AD" w:rsidRPr="00D615AA">
                    <w:rPr>
                      <w:rFonts w:eastAsia="Times New Roman" w:cstheme="minorHAnsi"/>
                      <w:bCs/>
                      <w:noProof/>
                    </w:rPr>
                    <w:t xml:space="preserve">      </w:t>
                  </w:r>
                  <w:r w:rsidR="00EF46AD" w:rsidRPr="00D615AA">
                    <w:rPr>
                      <w:rFonts w:eastAsia="Times New Roman" w:cstheme="minorHAnsi"/>
                      <w:bCs/>
                      <w:noProof/>
                    </w:rPr>
                    <w:drawing>
                      <wp:inline distT="0" distB="0" distL="0" distR="0" wp14:anchorId="4D5F7940" wp14:editId="2BEA1884">
                        <wp:extent cx="949773" cy="601720"/>
                        <wp:effectExtent l="0" t="0" r="3175" b="8255"/>
                        <wp:docPr id="4" name="Picture 4" descr="C:\Users\tmoayed\AppData\Local\Microsoft\Windows\INetCache\Content.MSO\831F085B.tm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moayed\AppData\Local\Microsoft\Windows\INetCache\Content.MSO\831F085B.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9060" cy="607604"/>
                                </a:xfrm>
                                <a:prstGeom prst="rect">
                                  <a:avLst/>
                                </a:prstGeom>
                                <a:noFill/>
                                <a:ln>
                                  <a:noFill/>
                                </a:ln>
                              </pic:spPr>
                            </pic:pic>
                          </a:graphicData>
                        </a:graphic>
                      </wp:inline>
                    </w:drawing>
                  </w:r>
                  <w:r w:rsidR="00EF46AD" w:rsidRPr="00D615AA">
                    <w:rPr>
                      <w:rFonts w:eastAsia="Times New Roman" w:cstheme="minorHAnsi"/>
                      <w:bCs/>
                      <w:noProof/>
                    </w:rPr>
                    <w:t xml:space="preserve">        </w:t>
                  </w:r>
                  <w:r w:rsidR="00EF46AD" w:rsidRPr="00D615AA">
                    <w:rPr>
                      <w:rFonts w:eastAsia="Times New Roman" w:cstheme="minorHAnsi"/>
                      <w:bCs/>
                      <w:noProof/>
                    </w:rPr>
                    <w:drawing>
                      <wp:inline distT="0" distB="0" distL="0" distR="0" wp14:anchorId="47EAF54F" wp14:editId="60FEFB7E">
                        <wp:extent cx="982980" cy="618913"/>
                        <wp:effectExtent l="0" t="0" r="7620" b="0"/>
                        <wp:docPr id="3" name="Picture 3" descr="C:\Users\tmoayed\AppData\Local\Microsoft\Windows\INetCache\Content.MSO\B77E9E21.tm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moayed\AppData\Local\Microsoft\Windows\INetCache\Content.MSO\B77E9E21.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2662" cy="625009"/>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vAlign w:val="center"/>
                  <w:hideMark/>
                </w:tcPr>
                <w:p w14:paraId="45446D8C" w14:textId="03A8E7B1" w:rsidR="00EF46AD" w:rsidRPr="00D615AA" w:rsidRDefault="00EF46AD" w:rsidP="00EF46AD">
                  <w:pPr>
                    <w:spacing w:after="0" w:line="240" w:lineRule="auto"/>
                    <w:jc w:val="both"/>
                    <w:rPr>
                      <w:rFonts w:eastAsia="Times New Roman" w:cstheme="minorHAnsi"/>
                      <w:color w:val="333333"/>
                    </w:rPr>
                  </w:pPr>
                </w:p>
              </w:tc>
              <w:tc>
                <w:tcPr>
                  <w:tcW w:w="0" w:type="auto"/>
                  <w:shd w:val="clear" w:color="auto" w:fill="FFFFFF"/>
                  <w:tcMar>
                    <w:top w:w="0" w:type="dxa"/>
                    <w:left w:w="0" w:type="dxa"/>
                    <w:bottom w:w="0" w:type="dxa"/>
                    <w:right w:w="0" w:type="dxa"/>
                  </w:tcMar>
                  <w:vAlign w:val="center"/>
                  <w:hideMark/>
                </w:tcPr>
                <w:p w14:paraId="6D2B5B54" w14:textId="3F55E6EC" w:rsidR="00EF46AD" w:rsidRPr="00D615AA" w:rsidRDefault="00EF46AD" w:rsidP="00EF46AD">
                  <w:pPr>
                    <w:spacing w:after="0" w:line="240" w:lineRule="auto"/>
                    <w:jc w:val="both"/>
                    <w:rPr>
                      <w:rFonts w:eastAsia="Times New Roman" w:cstheme="minorHAnsi"/>
                      <w:color w:val="333333"/>
                    </w:rPr>
                  </w:pPr>
                </w:p>
              </w:tc>
            </w:tr>
          </w:tbl>
          <w:p w14:paraId="45FC84FA" w14:textId="739CD720" w:rsidR="00EF46AD" w:rsidRPr="00D615AA" w:rsidRDefault="00EF46AD" w:rsidP="00EF46AD">
            <w:pPr>
              <w:spacing w:before="120"/>
              <w:jc w:val="both"/>
              <w:rPr>
                <w:rFonts w:eastAsia="Times New Roman" w:cstheme="minorHAnsi"/>
                <w:bCs/>
              </w:rPr>
            </w:pPr>
            <w:r w:rsidRPr="00D615AA">
              <w:rPr>
                <w:rFonts w:eastAsia="Times New Roman" w:cstheme="minorHAnsi"/>
                <w:bCs/>
                <w:i/>
              </w:rPr>
              <w:t>Under very limited circumstances and with the approval of your City Attorney and OCA, you may use this RQ process to purchase low risk technologies such as hardware that does not require additional license agreements or pose any major cyber threats to</w:t>
            </w:r>
            <w:r w:rsidR="00247E0C">
              <w:rPr>
                <w:rFonts w:eastAsia="Times New Roman" w:cstheme="minorHAnsi"/>
                <w:bCs/>
                <w:i/>
              </w:rPr>
              <w:t xml:space="preserve"> the</w:t>
            </w:r>
            <w:r w:rsidRPr="00D615AA">
              <w:rPr>
                <w:rFonts w:eastAsia="Times New Roman" w:cstheme="minorHAnsi"/>
                <w:bCs/>
                <w:i/>
              </w:rPr>
              <w:t xml:space="preserve"> City</w:t>
            </w:r>
            <w:r w:rsidRPr="00D615AA">
              <w:rPr>
                <w:rFonts w:eastAsia="Times New Roman" w:cstheme="minorHAnsi"/>
                <w:b/>
                <w:bCs/>
                <w:i/>
              </w:rPr>
              <w:t>.</w:t>
            </w:r>
            <w:r w:rsidRPr="00D615AA">
              <w:rPr>
                <w:rFonts w:eastAsia="Times New Roman" w:cstheme="minorHAnsi"/>
                <w:bCs/>
                <w:i/>
              </w:rPr>
              <w:t xml:space="preserve"> Be</w:t>
            </w:r>
            <w:r w:rsidRPr="00D615AA">
              <w:rPr>
                <w:rFonts w:eastAsia="Times New Roman" w:cstheme="minorHAnsi"/>
                <w:bCs/>
              </w:rPr>
              <w:t>fore completing this checklist, contact OCA to determine if your technology purchase can be processed using this RQ-to-PO process.</w:t>
            </w:r>
          </w:p>
          <w:p w14:paraId="5D5A1A9D" w14:textId="1CD1D79D" w:rsidR="00EF46AD" w:rsidRPr="00D615AA" w:rsidRDefault="00EF46AD" w:rsidP="00EF46AD">
            <w:pPr>
              <w:spacing w:before="120"/>
              <w:jc w:val="center"/>
              <w:rPr>
                <w:rFonts w:eastAsia="Times New Roman" w:cstheme="minorHAnsi"/>
                <w:b/>
                <w:bCs/>
                <w:color w:val="FF0000"/>
              </w:rPr>
            </w:pPr>
            <w:r w:rsidRPr="00D615AA">
              <w:rPr>
                <w:rFonts w:eastAsia="Times New Roman" w:cstheme="minorHAnsi"/>
                <w:b/>
                <w:bCs/>
                <w:color w:val="FF0000"/>
              </w:rPr>
              <w:t>***********</w:t>
            </w:r>
          </w:p>
          <w:p w14:paraId="19EB0F6B" w14:textId="139493F3" w:rsidR="00EF46AD" w:rsidRPr="00D615AA" w:rsidRDefault="00EF46AD" w:rsidP="00EF46AD">
            <w:pPr>
              <w:spacing w:before="120"/>
              <w:jc w:val="center"/>
              <w:rPr>
                <w:rFonts w:eastAsia="Times New Roman" w:cstheme="minorHAnsi"/>
                <w:bCs/>
              </w:rPr>
            </w:pPr>
            <w:r w:rsidRPr="00D615AA">
              <w:rPr>
                <w:rFonts w:eastAsia="Times New Roman" w:cstheme="minorHAnsi"/>
                <w:b/>
                <w:bCs/>
              </w:rPr>
              <w:t>For any questions you may have about City purchasing procedures, or about this checklist, please contact your assigned OCA Supervising Purchaser.</w:t>
            </w:r>
          </w:p>
        </w:tc>
      </w:tr>
    </w:tbl>
    <w:p w14:paraId="6D1A209D" w14:textId="77777777" w:rsidR="00734CC2" w:rsidRPr="00D615AA" w:rsidRDefault="00734CC2">
      <w:pPr>
        <w:rPr>
          <w:rFonts w:cstheme="minorHAnsi"/>
        </w:rPr>
      </w:pPr>
      <w:r w:rsidRPr="00D615AA">
        <w:rPr>
          <w:rFonts w:cstheme="minorHAnsi"/>
        </w:rPr>
        <w:br w:type="page"/>
      </w:r>
    </w:p>
    <w:tbl>
      <w:tblPr>
        <w:tblStyle w:val="TableGrid"/>
        <w:tblW w:w="5824" w:type="pct"/>
        <w:tblInd w:w="-545" w:type="dxa"/>
        <w:tblLayout w:type="fixed"/>
        <w:tblCellMar>
          <w:top w:w="58" w:type="dxa"/>
          <w:left w:w="115" w:type="dxa"/>
          <w:bottom w:w="58" w:type="dxa"/>
          <w:right w:w="115" w:type="dxa"/>
        </w:tblCellMar>
        <w:tblLook w:val="04A0" w:firstRow="1" w:lastRow="0" w:firstColumn="1" w:lastColumn="0" w:noHBand="0" w:noVBand="1"/>
      </w:tblPr>
      <w:tblGrid>
        <w:gridCol w:w="1710"/>
        <w:gridCol w:w="5040"/>
        <w:gridCol w:w="4141"/>
      </w:tblGrid>
      <w:tr w:rsidR="00A7205A" w:rsidRPr="00D615AA" w14:paraId="25F56D1D" w14:textId="77777777" w:rsidTr="00B40329">
        <w:tc>
          <w:tcPr>
            <w:tcW w:w="785" w:type="pct"/>
          </w:tcPr>
          <w:p w14:paraId="3EC11428" w14:textId="1828BBE3" w:rsidR="00734CC2" w:rsidRPr="00D615AA" w:rsidRDefault="00734CC2" w:rsidP="00734CC2">
            <w:pPr>
              <w:rPr>
                <w:rFonts w:cstheme="minorHAnsi"/>
                <w:b/>
                <w:sz w:val="30"/>
                <w:szCs w:val="30"/>
              </w:rPr>
            </w:pPr>
            <w:r w:rsidRPr="00D615AA">
              <w:rPr>
                <w:rFonts w:cstheme="minorHAnsi"/>
                <w:b/>
                <w:sz w:val="30"/>
                <w:szCs w:val="30"/>
              </w:rPr>
              <w:lastRenderedPageBreak/>
              <w:t xml:space="preserve">Topic </w:t>
            </w:r>
          </w:p>
        </w:tc>
        <w:tc>
          <w:tcPr>
            <w:tcW w:w="2314" w:type="pct"/>
          </w:tcPr>
          <w:p w14:paraId="4DC952DB" w14:textId="5168DBB2" w:rsidR="00734CC2" w:rsidRPr="00D615AA" w:rsidRDefault="00734CC2" w:rsidP="00734CC2">
            <w:pPr>
              <w:rPr>
                <w:rFonts w:cstheme="minorHAnsi"/>
                <w:b/>
                <w:sz w:val="30"/>
                <w:szCs w:val="30"/>
              </w:rPr>
            </w:pPr>
            <w:r w:rsidRPr="00D615AA">
              <w:rPr>
                <w:rFonts w:cstheme="minorHAnsi"/>
                <w:b/>
                <w:sz w:val="30"/>
                <w:szCs w:val="30"/>
              </w:rPr>
              <w:t>Question</w:t>
            </w:r>
          </w:p>
        </w:tc>
        <w:tc>
          <w:tcPr>
            <w:tcW w:w="1901" w:type="pct"/>
          </w:tcPr>
          <w:p w14:paraId="3F7C7DDD" w14:textId="77777777" w:rsidR="00734CC2" w:rsidRPr="00D615AA" w:rsidRDefault="00734CC2" w:rsidP="00734CC2">
            <w:pPr>
              <w:rPr>
                <w:rFonts w:cstheme="minorHAnsi"/>
                <w:b/>
                <w:sz w:val="30"/>
                <w:szCs w:val="30"/>
              </w:rPr>
            </w:pPr>
            <w:r w:rsidRPr="00D615AA">
              <w:rPr>
                <w:rFonts w:cstheme="minorHAnsi"/>
                <w:b/>
                <w:sz w:val="30"/>
                <w:szCs w:val="30"/>
              </w:rPr>
              <w:t>Response</w:t>
            </w:r>
          </w:p>
        </w:tc>
      </w:tr>
      <w:tr w:rsidR="00257CE1" w:rsidRPr="00D615AA" w14:paraId="7A5A7491" w14:textId="77777777" w:rsidTr="00B40329">
        <w:trPr>
          <w:trHeight w:val="391"/>
        </w:trPr>
        <w:tc>
          <w:tcPr>
            <w:tcW w:w="785" w:type="pct"/>
            <w:vMerge w:val="restart"/>
          </w:tcPr>
          <w:p w14:paraId="5E513E99" w14:textId="787CB56C" w:rsidR="00257CE1" w:rsidRPr="00D615AA" w:rsidRDefault="00257CE1" w:rsidP="00A87D10">
            <w:pPr>
              <w:spacing w:after="120"/>
              <w:rPr>
                <w:rFonts w:cstheme="minorHAnsi"/>
                <w:b/>
                <w:sz w:val="30"/>
                <w:szCs w:val="30"/>
              </w:rPr>
            </w:pPr>
            <w:r w:rsidRPr="00D615AA">
              <w:rPr>
                <w:rFonts w:cstheme="minorHAnsi"/>
                <w:b/>
                <w:sz w:val="30"/>
                <w:szCs w:val="30"/>
              </w:rPr>
              <w:t>Grant Funding</w:t>
            </w:r>
          </w:p>
        </w:tc>
        <w:tc>
          <w:tcPr>
            <w:tcW w:w="2314" w:type="pct"/>
          </w:tcPr>
          <w:p w14:paraId="6DDB4C38" w14:textId="0C874A65" w:rsidR="00257CE1" w:rsidRPr="00FD399A" w:rsidRDefault="00FD399A" w:rsidP="00517B2B">
            <w:pPr>
              <w:spacing w:after="120"/>
              <w:jc w:val="both"/>
              <w:rPr>
                <w:rFonts w:cstheme="minorHAnsi"/>
              </w:rPr>
            </w:pPr>
            <w:r w:rsidRPr="00FD399A">
              <w:rPr>
                <w:rFonts w:cstheme="minorHAnsi"/>
                <w:b/>
              </w:rPr>
              <w:t xml:space="preserve">Funding Source. </w:t>
            </w:r>
            <w:r w:rsidR="00257CE1" w:rsidRPr="00FD399A">
              <w:rPr>
                <w:rFonts w:cstheme="minorHAnsi"/>
              </w:rPr>
              <w:t xml:space="preserve">Will this request involve the use of any </w:t>
            </w:r>
            <w:r w:rsidR="00230E62">
              <w:rPr>
                <w:rFonts w:cstheme="minorHAnsi"/>
              </w:rPr>
              <w:t>g</w:t>
            </w:r>
            <w:r w:rsidR="00257CE1" w:rsidRPr="00FD399A">
              <w:rPr>
                <w:rFonts w:cstheme="minorHAnsi"/>
              </w:rPr>
              <w:t xml:space="preserve">rant, </w:t>
            </w:r>
            <w:r w:rsidR="00F2185A">
              <w:rPr>
                <w:rFonts w:cstheme="minorHAnsi"/>
              </w:rPr>
              <w:t>s</w:t>
            </w:r>
            <w:r w:rsidR="00257CE1" w:rsidRPr="00FD399A">
              <w:rPr>
                <w:rFonts w:cstheme="minorHAnsi"/>
              </w:rPr>
              <w:t xml:space="preserve">tate, or </w:t>
            </w:r>
            <w:r w:rsidR="00F2185A">
              <w:rPr>
                <w:rFonts w:cstheme="minorHAnsi"/>
              </w:rPr>
              <w:t>f</w:t>
            </w:r>
            <w:r w:rsidR="00257CE1" w:rsidRPr="00FD399A">
              <w:rPr>
                <w:rFonts w:cstheme="minorHAnsi"/>
              </w:rPr>
              <w:t xml:space="preserve">ederal </w:t>
            </w:r>
            <w:r w:rsidR="00052EE0">
              <w:rPr>
                <w:rFonts w:cstheme="minorHAnsi"/>
              </w:rPr>
              <w:t>f</w:t>
            </w:r>
            <w:r w:rsidR="00257CE1" w:rsidRPr="00FD399A">
              <w:rPr>
                <w:rFonts w:cstheme="minorHAnsi"/>
              </w:rPr>
              <w:t>unds?</w:t>
            </w:r>
          </w:p>
        </w:tc>
        <w:tc>
          <w:tcPr>
            <w:tcW w:w="1901" w:type="pct"/>
          </w:tcPr>
          <w:p w14:paraId="7C9C5421" w14:textId="77777777" w:rsidR="00257CE1" w:rsidRPr="00D615AA" w:rsidRDefault="00C817DA" w:rsidP="00517B2B">
            <w:pPr>
              <w:spacing w:after="120"/>
              <w:jc w:val="both"/>
              <w:rPr>
                <w:rFonts w:cstheme="minorHAnsi"/>
              </w:rPr>
            </w:pPr>
            <w:sdt>
              <w:sdtPr>
                <w:rPr>
                  <w:rFonts w:cstheme="minorHAnsi"/>
                  <w:b/>
                </w:rPr>
                <w:id w:val="49585568"/>
                <w14:checkbox>
                  <w14:checked w14:val="0"/>
                  <w14:checkedState w14:val="2612" w14:font="MS Gothic"/>
                  <w14:uncheckedState w14:val="2610" w14:font="MS Gothic"/>
                </w14:checkbox>
              </w:sdtPr>
              <w:sdtEndPr/>
              <w:sdtContent>
                <w:r w:rsidR="00257CE1" w:rsidRPr="00D615AA">
                  <w:rPr>
                    <w:rFonts w:ascii="Segoe UI Symbol" w:eastAsia="MS Gothic" w:hAnsi="Segoe UI Symbol" w:cs="Segoe UI Symbol"/>
                    <w:b/>
                  </w:rPr>
                  <w:t>☐</w:t>
                </w:r>
              </w:sdtContent>
            </w:sdt>
            <w:r w:rsidR="00257CE1" w:rsidRPr="00D615AA">
              <w:rPr>
                <w:rFonts w:cstheme="minorHAnsi"/>
              </w:rPr>
              <w:t xml:space="preserve"> Yes       </w:t>
            </w:r>
          </w:p>
          <w:p w14:paraId="1107FBFB" w14:textId="14546A21" w:rsidR="00257CE1" w:rsidRPr="00D615AA" w:rsidRDefault="00C817DA" w:rsidP="00517B2B">
            <w:pPr>
              <w:jc w:val="both"/>
              <w:rPr>
                <w:rFonts w:cstheme="minorHAnsi"/>
                <w:b/>
              </w:rPr>
            </w:pPr>
            <w:sdt>
              <w:sdtPr>
                <w:rPr>
                  <w:rFonts w:cstheme="minorHAnsi"/>
                  <w:b/>
                </w:rPr>
                <w:id w:val="1810830177"/>
                <w14:checkbox>
                  <w14:checked w14:val="0"/>
                  <w14:checkedState w14:val="2612" w14:font="MS Gothic"/>
                  <w14:uncheckedState w14:val="2610" w14:font="MS Gothic"/>
                </w14:checkbox>
              </w:sdtPr>
              <w:sdtEndPr/>
              <w:sdtContent>
                <w:r w:rsidR="00257CE1" w:rsidRPr="00D615AA">
                  <w:rPr>
                    <w:rFonts w:ascii="Segoe UI Symbol" w:eastAsia="MS Gothic" w:hAnsi="Segoe UI Symbol" w:cs="Segoe UI Symbol"/>
                    <w:b/>
                  </w:rPr>
                  <w:t>☐</w:t>
                </w:r>
              </w:sdtContent>
            </w:sdt>
            <w:r w:rsidR="00257CE1" w:rsidRPr="00D615AA">
              <w:rPr>
                <w:rFonts w:cstheme="minorHAnsi"/>
              </w:rPr>
              <w:t xml:space="preserve"> No    </w:t>
            </w:r>
          </w:p>
        </w:tc>
      </w:tr>
      <w:tr w:rsidR="00257CE1" w:rsidRPr="00D615AA" w14:paraId="2375BBDD" w14:textId="77777777" w:rsidTr="00B40329">
        <w:trPr>
          <w:trHeight w:val="1039"/>
        </w:trPr>
        <w:tc>
          <w:tcPr>
            <w:tcW w:w="785" w:type="pct"/>
            <w:vMerge/>
          </w:tcPr>
          <w:p w14:paraId="3ADC28D1" w14:textId="77777777" w:rsidR="00257CE1" w:rsidRPr="00D615AA" w:rsidRDefault="00257CE1" w:rsidP="00517B2B">
            <w:pPr>
              <w:spacing w:after="120"/>
              <w:jc w:val="both"/>
              <w:rPr>
                <w:rFonts w:cstheme="minorHAnsi"/>
                <w:b/>
                <w:sz w:val="30"/>
                <w:szCs w:val="30"/>
              </w:rPr>
            </w:pPr>
          </w:p>
        </w:tc>
        <w:tc>
          <w:tcPr>
            <w:tcW w:w="2314" w:type="pct"/>
          </w:tcPr>
          <w:p w14:paraId="2B16B7D0" w14:textId="44665B87" w:rsidR="00257CE1" w:rsidRPr="00D615AA" w:rsidRDefault="00517B2B" w:rsidP="00517B2B">
            <w:pPr>
              <w:spacing w:after="120"/>
              <w:jc w:val="both"/>
              <w:rPr>
                <w:rFonts w:cstheme="minorHAnsi"/>
                <w:b/>
              </w:rPr>
            </w:pPr>
            <w:r>
              <w:rPr>
                <w:rFonts w:cstheme="minorHAnsi"/>
                <w:b/>
              </w:rPr>
              <w:t xml:space="preserve">Grant Terms. </w:t>
            </w:r>
            <w:r w:rsidR="00257CE1" w:rsidRPr="00517B2B">
              <w:rPr>
                <w:rFonts w:cstheme="minorHAnsi"/>
              </w:rPr>
              <w:t xml:space="preserve">If this is being paid by </w:t>
            </w:r>
            <w:r w:rsidR="00230E62">
              <w:rPr>
                <w:rFonts w:cstheme="minorHAnsi"/>
              </w:rPr>
              <w:t>g</w:t>
            </w:r>
            <w:r w:rsidR="00257CE1" w:rsidRPr="00517B2B">
              <w:rPr>
                <w:rFonts w:cstheme="minorHAnsi"/>
              </w:rPr>
              <w:t xml:space="preserve">rant </w:t>
            </w:r>
            <w:r w:rsidR="00052EE0">
              <w:rPr>
                <w:rFonts w:cstheme="minorHAnsi"/>
              </w:rPr>
              <w:t>f</w:t>
            </w:r>
            <w:r w:rsidR="00257CE1" w:rsidRPr="00517B2B">
              <w:rPr>
                <w:rFonts w:cstheme="minorHAnsi"/>
              </w:rPr>
              <w:t>unds, did you upload a copy of the grant terms to PS?</w:t>
            </w:r>
          </w:p>
        </w:tc>
        <w:tc>
          <w:tcPr>
            <w:tcW w:w="1901" w:type="pct"/>
          </w:tcPr>
          <w:p w14:paraId="381B35B2" w14:textId="70BBA999" w:rsidR="00257CE1" w:rsidRPr="00D615AA" w:rsidRDefault="00C817DA" w:rsidP="00517B2B">
            <w:pPr>
              <w:spacing w:after="120"/>
              <w:jc w:val="both"/>
              <w:rPr>
                <w:rFonts w:cstheme="minorHAnsi"/>
              </w:rPr>
            </w:pPr>
            <w:sdt>
              <w:sdtPr>
                <w:rPr>
                  <w:rFonts w:cstheme="minorHAnsi"/>
                  <w:b/>
                </w:rPr>
                <w:id w:val="1077640460"/>
                <w14:checkbox>
                  <w14:checked w14:val="0"/>
                  <w14:checkedState w14:val="2612" w14:font="MS Gothic"/>
                  <w14:uncheckedState w14:val="2610" w14:font="MS Gothic"/>
                </w14:checkbox>
              </w:sdtPr>
              <w:sdtEndPr/>
              <w:sdtContent>
                <w:r w:rsidR="00257CE1" w:rsidRPr="00D615AA">
                  <w:rPr>
                    <w:rFonts w:ascii="Segoe UI Symbol" w:eastAsia="MS Gothic" w:hAnsi="Segoe UI Symbol" w:cs="Segoe UI Symbol"/>
                    <w:b/>
                  </w:rPr>
                  <w:t>☐</w:t>
                </w:r>
              </w:sdtContent>
            </w:sdt>
            <w:r w:rsidR="00257CE1" w:rsidRPr="00D615AA">
              <w:rPr>
                <w:rFonts w:cstheme="minorHAnsi"/>
              </w:rPr>
              <w:t xml:space="preserve"> N/A. </w:t>
            </w:r>
            <w:r w:rsidR="00517B2B">
              <w:rPr>
                <w:rFonts w:cstheme="minorHAnsi"/>
              </w:rPr>
              <w:t>This transaction is not grant funded</w:t>
            </w:r>
            <w:r w:rsidR="00257CE1" w:rsidRPr="00D615AA">
              <w:rPr>
                <w:rFonts w:cstheme="minorHAnsi"/>
              </w:rPr>
              <w:t xml:space="preserve">. </w:t>
            </w:r>
          </w:p>
          <w:p w14:paraId="219670E5" w14:textId="720669AB" w:rsidR="00257CE1" w:rsidRPr="00D615AA" w:rsidRDefault="00C817DA" w:rsidP="00517B2B">
            <w:pPr>
              <w:jc w:val="both"/>
              <w:rPr>
                <w:rFonts w:cstheme="minorHAnsi"/>
                <w:b/>
              </w:rPr>
            </w:pPr>
            <w:sdt>
              <w:sdtPr>
                <w:rPr>
                  <w:rFonts w:cstheme="minorHAnsi"/>
                  <w:b/>
                </w:rPr>
                <w:id w:val="924004500"/>
                <w14:checkbox>
                  <w14:checked w14:val="0"/>
                  <w14:checkedState w14:val="2612" w14:font="MS Gothic"/>
                  <w14:uncheckedState w14:val="2610" w14:font="MS Gothic"/>
                </w14:checkbox>
              </w:sdtPr>
              <w:sdtEndPr/>
              <w:sdtContent>
                <w:r w:rsidR="00257CE1" w:rsidRPr="00D615AA">
                  <w:rPr>
                    <w:rFonts w:ascii="Segoe UI Symbol" w:eastAsia="MS Gothic" w:hAnsi="Segoe UI Symbol" w:cs="Segoe UI Symbol"/>
                    <w:b/>
                  </w:rPr>
                  <w:t>☐</w:t>
                </w:r>
              </w:sdtContent>
            </w:sdt>
            <w:r w:rsidR="00257CE1" w:rsidRPr="00D615AA">
              <w:rPr>
                <w:rFonts w:cstheme="minorHAnsi"/>
              </w:rPr>
              <w:t xml:space="preserve"> Yes.</w:t>
            </w:r>
            <w:r w:rsidR="00517B2B">
              <w:rPr>
                <w:rFonts w:cstheme="minorHAnsi"/>
              </w:rPr>
              <w:t xml:space="preserve"> </w:t>
            </w:r>
            <w:r w:rsidR="00257CE1" w:rsidRPr="00517B2B">
              <w:rPr>
                <w:rFonts w:cstheme="minorHAnsi"/>
                <w:u w:val="single"/>
              </w:rPr>
              <w:t>Supporting grant documents are uploaded in PS</w:t>
            </w:r>
            <w:r w:rsidR="00257CE1" w:rsidRPr="00D615AA">
              <w:rPr>
                <w:rFonts w:cstheme="minorHAnsi"/>
              </w:rPr>
              <w:t>.</w:t>
            </w:r>
          </w:p>
        </w:tc>
      </w:tr>
      <w:tr w:rsidR="00257CE1" w:rsidRPr="00D615AA" w14:paraId="56FE5165" w14:textId="77777777" w:rsidTr="00B40329">
        <w:trPr>
          <w:trHeight w:val="2677"/>
        </w:trPr>
        <w:tc>
          <w:tcPr>
            <w:tcW w:w="785" w:type="pct"/>
            <w:vMerge/>
          </w:tcPr>
          <w:p w14:paraId="3A2C5471" w14:textId="77777777" w:rsidR="00257CE1" w:rsidRPr="00D615AA" w:rsidRDefault="00257CE1" w:rsidP="00517B2B">
            <w:pPr>
              <w:spacing w:after="120"/>
              <w:jc w:val="both"/>
              <w:rPr>
                <w:rFonts w:cstheme="minorHAnsi"/>
                <w:b/>
                <w:sz w:val="30"/>
                <w:szCs w:val="30"/>
              </w:rPr>
            </w:pPr>
          </w:p>
        </w:tc>
        <w:tc>
          <w:tcPr>
            <w:tcW w:w="2314" w:type="pct"/>
          </w:tcPr>
          <w:p w14:paraId="4F2048CD" w14:textId="5FC3980E" w:rsidR="00517B2B" w:rsidRPr="00517B2B" w:rsidRDefault="00517B2B" w:rsidP="00517B2B">
            <w:pPr>
              <w:spacing w:after="120"/>
              <w:jc w:val="both"/>
              <w:rPr>
                <w:rFonts w:cstheme="minorHAnsi"/>
                <w:b/>
              </w:rPr>
            </w:pPr>
            <w:r>
              <w:rPr>
                <w:rFonts w:cstheme="minorHAnsi"/>
                <w:b/>
              </w:rPr>
              <w:t>City Attorney Review.</w:t>
            </w:r>
            <w:r w:rsidRPr="00517B2B">
              <w:rPr>
                <w:rFonts w:cstheme="minorHAnsi"/>
              </w:rPr>
              <w:t xml:space="preserve"> </w:t>
            </w:r>
            <w:r w:rsidR="00257CE1" w:rsidRPr="00517B2B">
              <w:rPr>
                <w:rFonts w:cstheme="minorHAnsi"/>
              </w:rPr>
              <w:t xml:space="preserve">If this is being paid by </w:t>
            </w:r>
            <w:r w:rsidR="00230E62">
              <w:rPr>
                <w:rFonts w:cstheme="minorHAnsi"/>
              </w:rPr>
              <w:t>g</w:t>
            </w:r>
            <w:r w:rsidR="00257CE1" w:rsidRPr="00517B2B">
              <w:rPr>
                <w:rFonts w:cstheme="minorHAnsi"/>
              </w:rPr>
              <w:t xml:space="preserve">rant </w:t>
            </w:r>
            <w:r w:rsidR="00230E62">
              <w:rPr>
                <w:rFonts w:cstheme="minorHAnsi"/>
              </w:rPr>
              <w:t>f</w:t>
            </w:r>
            <w:r w:rsidR="00257CE1" w:rsidRPr="00517B2B">
              <w:rPr>
                <w:rFonts w:cstheme="minorHAnsi"/>
              </w:rPr>
              <w:t>unds, did you consult with your City Attorney to ensure City’s standard PO terms do not conflict with the grant terms?</w:t>
            </w:r>
            <w:r w:rsidR="00257CE1" w:rsidRPr="00D615AA">
              <w:rPr>
                <w:rFonts w:cstheme="minorHAnsi"/>
                <w:b/>
              </w:rPr>
              <w:t xml:space="preserve"> </w:t>
            </w:r>
          </w:p>
          <w:p w14:paraId="2DE17AA4" w14:textId="705AB327" w:rsidR="00257CE1" w:rsidRPr="00517B2B" w:rsidRDefault="00257CE1" w:rsidP="00517B2B">
            <w:pPr>
              <w:spacing w:after="120"/>
              <w:jc w:val="both"/>
              <w:rPr>
                <w:rFonts w:cstheme="minorHAnsi"/>
              </w:rPr>
            </w:pPr>
            <w:r w:rsidRPr="008557FB">
              <w:rPr>
                <w:rFonts w:cstheme="minorHAnsi"/>
              </w:rPr>
              <w:t>Click on each icon below for City’s standard PO terms</w:t>
            </w:r>
            <w:r w:rsidR="008557FB" w:rsidRPr="008557FB">
              <w:rPr>
                <w:rFonts w:cstheme="minorHAnsi"/>
              </w:rPr>
              <w:t xml:space="preserve"> based on what is being procured. If unsure which template is applicable, contact OCA or your City Attorney. If your City Attorney determines City’s standard </w:t>
            </w:r>
            <w:r w:rsidR="008557FB">
              <w:rPr>
                <w:rFonts w:cstheme="minorHAnsi"/>
              </w:rPr>
              <w:t xml:space="preserve">PO </w:t>
            </w:r>
            <w:r w:rsidR="008557FB" w:rsidRPr="008557FB">
              <w:rPr>
                <w:rFonts w:cstheme="minorHAnsi"/>
              </w:rPr>
              <w:t xml:space="preserve">terms conflict with the grant terms, please ask them to revise the </w:t>
            </w:r>
            <w:r w:rsidR="008557FB">
              <w:rPr>
                <w:rFonts w:cstheme="minorHAnsi"/>
              </w:rPr>
              <w:t>PO</w:t>
            </w:r>
            <w:r w:rsidR="008557FB" w:rsidRPr="008557FB">
              <w:rPr>
                <w:rFonts w:cstheme="minorHAnsi"/>
              </w:rPr>
              <w:t xml:space="preserve"> accordingly, using track changes so that OCA can see what changes were made.</w:t>
            </w:r>
          </w:p>
          <w:bookmarkStart w:id="0" w:name="_MON_1709392038"/>
          <w:bookmarkEnd w:id="0"/>
          <w:p w14:paraId="51B03CC8" w14:textId="349FCB2A" w:rsidR="00257CE1" w:rsidRPr="00D615AA" w:rsidRDefault="00104FD6" w:rsidP="00517B2B">
            <w:pPr>
              <w:spacing w:after="120"/>
              <w:jc w:val="both"/>
              <w:rPr>
                <w:rFonts w:cstheme="minorHAnsi"/>
                <w:b/>
              </w:rPr>
            </w:pPr>
            <w:r w:rsidRPr="00D615AA">
              <w:rPr>
                <w:rFonts w:cstheme="minorHAnsi"/>
              </w:rPr>
              <w:object w:dxaOrig="1562" w:dyaOrig="1011" w14:anchorId="6C9150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5pt;height:49.95pt" o:ole="">
                  <v:imagedata r:id="rId13" o:title=""/>
                </v:shape>
                <o:OLEObject Type="Embed" ProgID="Word.Document.12" ShapeID="_x0000_i1025" DrawAspect="Icon" ObjectID="_1709714891" r:id="rId14">
                  <o:FieldCodes>\s</o:FieldCodes>
                </o:OLEObject>
              </w:object>
            </w:r>
            <w:bookmarkStart w:id="1" w:name="_MON_1709360553"/>
            <w:bookmarkEnd w:id="1"/>
            <w:r w:rsidR="00257CE1" w:rsidRPr="00D615AA">
              <w:rPr>
                <w:rFonts w:cstheme="minorHAnsi"/>
              </w:rPr>
              <w:object w:dxaOrig="1525" w:dyaOrig="990" w14:anchorId="0B7355FB">
                <v:shape id="_x0000_i1026" type="#_x0000_t75" style="width:75.2pt;height:49.95pt" o:ole="">
                  <v:imagedata r:id="rId15" o:title=""/>
                </v:shape>
                <o:OLEObject Type="Embed" ProgID="Word.Document.12" ShapeID="_x0000_i1026" DrawAspect="Icon" ObjectID="_1709714892" r:id="rId16">
                  <o:FieldCodes>\s</o:FieldCodes>
                </o:OLEObject>
              </w:object>
            </w:r>
            <w:r>
              <w:object w:dxaOrig="1525" w:dyaOrig="990" w14:anchorId="22FFE550">
                <v:shape id="_x0000_i1027" type="#_x0000_t75" style="width:75.2pt;height:49.95pt" o:ole="">
                  <v:imagedata r:id="rId17" o:title=""/>
                </v:shape>
                <o:OLEObject Type="Embed" ProgID="Word.Document.12" ShapeID="_x0000_i1027" DrawAspect="Icon" ObjectID="_1709714893" r:id="rId18">
                  <o:FieldCodes>\s</o:FieldCodes>
                </o:OLEObject>
              </w:object>
            </w:r>
          </w:p>
        </w:tc>
        <w:tc>
          <w:tcPr>
            <w:tcW w:w="1901" w:type="pct"/>
          </w:tcPr>
          <w:p w14:paraId="564D4AF9" w14:textId="27315C2A" w:rsidR="00257CE1" w:rsidRPr="00D615AA" w:rsidRDefault="00C817DA" w:rsidP="00517B2B">
            <w:pPr>
              <w:spacing w:after="120"/>
              <w:jc w:val="both"/>
              <w:rPr>
                <w:rFonts w:cstheme="minorHAnsi"/>
              </w:rPr>
            </w:pPr>
            <w:sdt>
              <w:sdtPr>
                <w:rPr>
                  <w:rFonts w:cstheme="minorHAnsi"/>
                  <w:b/>
                </w:rPr>
                <w:id w:val="-286670766"/>
                <w14:checkbox>
                  <w14:checked w14:val="0"/>
                  <w14:checkedState w14:val="2612" w14:font="MS Gothic"/>
                  <w14:uncheckedState w14:val="2610" w14:font="MS Gothic"/>
                </w14:checkbox>
              </w:sdtPr>
              <w:sdtEndPr/>
              <w:sdtContent>
                <w:r w:rsidR="00257CE1" w:rsidRPr="00D615AA">
                  <w:rPr>
                    <w:rFonts w:ascii="Segoe UI Symbol" w:eastAsia="MS Gothic" w:hAnsi="Segoe UI Symbol" w:cs="Segoe UI Symbol"/>
                    <w:b/>
                  </w:rPr>
                  <w:t>☐</w:t>
                </w:r>
              </w:sdtContent>
            </w:sdt>
            <w:r w:rsidR="00257CE1" w:rsidRPr="00D615AA">
              <w:rPr>
                <w:rFonts w:cstheme="minorHAnsi"/>
              </w:rPr>
              <w:t xml:space="preserve"> N/A. </w:t>
            </w:r>
            <w:r w:rsidR="00517B2B">
              <w:rPr>
                <w:rFonts w:cstheme="minorHAnsi"/>
              </w:rPr>
              <w:t>This transaction is not grant funded</w:t>
            </w:r>
            <w:r w:rsidR="00257CE1" w:rsidRPr="00D615AA">
              <w:rPr>
                <w:rFonts w:cstheme="minorHAnsi"/>
              </w:rPr>
              <w:t xml:space="preserve">. </w:t>
            </w:r>
          </w:p>
          <w:p w14:paraId="602749AF" w14:textId="2BA970CE" w:rsidR="008557FB" w:rsidRPr="00517B2B" w:rsidRDefault="00C817DA" w:rsidP="00517B2B">
            <w:pPr>
              <w:spacing w:after="120"/>
              <w:jc w:val="both"/>
              <w:rPr>
                <w:rFonts w:cstheme="minorHAnsi"/>
              </w:rPr>
            </w:pPr>
            <w:sdt>
              <w:sdtPr>
                <w:rPr>
                  <w:rFonts w:cstheme="minorHAnsi"/>
                  <w:b/>
                </w:rPr>
                <w:id w:val="1583875491"/>
                <w14:checkbox>
                  <w14:checked w14:val="0"/>
                  <w14:checkedState w14:val="2612" w14:font="MS Gothic"/>
                  <w14:uncheckedState w14:val="2610" w14:font="MS Gothic"/>
                </w14:checkbox>
              </w:sdtPr>
              <w:sdtEndPr/>
              <w:sdtContent>
                <w:r w:rsidR="008557FB" w:rsidRPr="008557FB">
                  <w:rPr>
                    <w:rFonts w:ascii="Segoe UI Symbol" w:hAnsi="Segoe UI Symbol" w:cs="Segoe UI Symbol"/>
                    <w:b/>
                  </w:rPr>
                  <w:t>☐</w:t>
                </w:r>
              </w:sdtContent>
            </w:sdt>
            <w:r w:rsidR="008557FB" w:rsidRPr="008557FB">
              <w:rPr>
                <w:rFonts w:cstheme="minorHAnsi"/>
              </w:rPr>
              <w:t xml:space="preserve"> The City Attorney has reviewed the applicable</w:t>
            </w:r>
            <w:r w:rsidR="008557FB">
              <w:rPr>
                <w:rFonts w:cstheme="minorHAnsi"/>
              </w:rPr>
              <w:t xml:space="preserve"> PO </w:t>
            </w:r>
            <w:r w:rsidR="008557FB" w:rsidRPr="008557FB">
              <w:rPr>
                <w:rFonts w:cstheme="minorHAnsi"/>
              </w:rPr>
              <w:t xml:space="preserve">terms </w:t>
            </w:r>
            <w:r w:rsidR="008557FB">
              <w:rPr>
                <w:rFonts w:cstheme="minorHAnsi"/>
              </w:rPr>
              <w:t xml:space="preserve">and </w:t>
            </w:r>
            <w:r w:rsidR="008557FB" w:rsidRPr="008557FB">
              <w:rPr>
                <w:rFonts w:cstheme="minorHAnsi"/>
              </w:rPr>
              <w:t>confirmed the</w:t>
            </w:r>
            <w:r w:rsidR="008557FB">
              <w:rPr>
                <w:rFonts w:cstheme="minorHAnsi"/>
              </w:rPr>
              <w:t>y</w:t>
            </w:r>
            <w:r w:rsidR="008557FB" w:rsidRPr="008557FB">
              <w:rPr>
                <w:rFonts w:cstheme="minorHAnsi"/>
              </w:rPr>
              <w:t xml:space="preserve"> do not conflict with the grant terms.</w:t>
            </w:r>
            <w:r w:rsidR="007A5FDB" w:rsidRPr="007A5FDB">
              <w:rPr>
                <w:rFonts w:cstheme="minorHAnsi"/>
              </w:rPr>
              <w:t xml:space="preserve"> </w:t>
            </w:r>
            <w:r w:rsidR="007A5FDB" w:rsidRPr="007A5FDB">
              <w:rPr>
                <w:rFonts w:cstheme="minorHAnsi"/>
                <w:u w:val="single"/>
              </w:rPr>
              <w:t>The City Attorney’s email is attached to this checklist and included in my email to OCA.</w:t>
            </w:r>
          </w:p>
          <w:p w14:paraId="7118944D" w14:textId="79EE22BF" w:rsidR="00257CE1" w:rsidRPr="00D615AA" w:rsidRDefault="00C817DA" w:rsidP="00517B2B">
            <w:pPr>
              <w:spacing w:after="120"/>
              <w:jc w:val="both"/>
              <w:rPr>
                <w:rFonts w:cstheme="minorHAnsi"/>
                <w:b/>
              </w:rPr>
            </w:pPr>
            <w:sdt>
              <w:sdtPr>
                <w:rPr>
                  <w:rFonts w:cstheme="minorHAnsi"/>
                  <w:b/>
                </w:rPr>
                <w:id w:val="1716394426"/>
                <w14:checkbox>
                  <w14:checked w14:val="0"/>
                  <w14:checkedState w14:val="2612" w14:font="MS Gothic"/>
                  <w14:uncheckedState w14:val="2610" w14:font="MS Gothic"/>
                </w14:checkbox>
              </w:sdtPr>
              <w:sdtEndPr/>
              <w:sdtContent>
                <w:r w:rsidR="008557FB" w:rsidRPr="008557FB">
                  <w:rPr>
                    <w:rFonts w:ascii="Segoe UI Symbol" w:hAnsi="Segoe UI Symbol" w:cs="Segoe UI Symbol"/>
                    <w:b/>
                  </w:rPr>
                  <w:t>☐</w:t>
                </w:r>
              </w:sdtContent>
            </w:sdt>
            <w:r w:rsidR="008557FB" w:rsidRPr="008557FB">
              <w:rPr>
                <w:rFonts w:cstheme="minorHAnsi"/>
              </w:rPr>
              <w:t xml:space="preserve"> The City Attorney has reviewed the applicable</w:t>
            </w:r>
            <w:r w:rsidR="008557FB">
              <w:rPr>
                <w:rFonts w:cstheme="minorHAnsi"/>
              </w:rPr>
              <w:t xml:space="preserve"> PO </w:t>
            </w:r>
            <w:r w:rsidR="008557FB" w:rsidRPr="008557FB">
              <w:rPr>
                <w:rFonts w:cstheme="minorHAnsi"/>
              </w:rPr>
              <w:t xml:space="preserve">terms </w:t>
            </w:r>
            <w:r w:rsidR="008557FB">
              <w:rPr>
                <w:rFonts w:cstheme="minorHAnsi"/>
              </w:rPr>
              <w:t xml:space="preserve">and </w:t>
            </w:r>
            <w:r w:rsidR="008557FB" w:rsidRPr="008557FB">
              <w:rPr>
                <w:rFonts w:cstheme="minorHAnsi"/>
              </w:rPr>
              <w:t>confirmed the</w:t>
            </w:r>
            <w:r w:rsidR="008557FB">
              <w:rPr>
                <w:rFonts w:cstheme="minorHAnsi"/>
              </w:rPr>
              <w:t>y</w:t>
            </w:r>
            <w:r w:rsidR="008557FB" w:rsidRPr="008557FB">
              <w:rPr>
                <w:rFonts w:cstheme="minorHAnsi"/>
              </w:rPr>
              <w:t xml:space="preserve"> conflict with the grant terms. </w:t>
            </w:r>
            <w:r w:rsidR="008557FB" w:rsidRPr="001D7F99">
              <w:rPr>
                <w:rFonts w:cstheme="minorHAnsi"/>
                <w:u w:val="single"/>
              </w:rPr>
              <w:t>The City Attorney’s revisions to the standard PO terms have been uploaded to PS</w:t>
            </w:r>
            <w:r w:rsidR="00257CE1" w:rsidRPr="00D615AA">
              <w:rPr>
                <w:rFonts w:cstheme="minorHAnsi"/>
              </w:rPr>
              <w:t xml:space="preserve">. </w:t>
            </w:r>
          </w:p>
        </w:tc>
      </w:tr>
      <w:tr w:rsidR="009F394B" w:rsidRPr="00D615AA" w14:paraId="5610F9B9" w14:textId="77777777" w:rsidTr="00B40329">
        <w:trPr>
          <w:trHeight w:val="1246"/>
        </w:trPr>
        <w:tc>
          <w:tcPr>
            <w:tcW w:w="785" w:type="pct"/>
            <w:vMerge w:val="restart"/>
          </w:tcPr>
          <w:p w14:paraId="5B4622B7" w14:textId="7C489B98" w:rsidR="009F394B" w:rsidRPr="00D615AA" w:rsidRDefault="009F394B" w:rsidP="00A87D10">
            <w:pPr>
              <w:spacing w:after="120"/>
              <w:rPr>
                <w:rFonts w:cstheme="minorHAnsi"/>
                <w:b/>
                <w:sz w:val="30"/>
                <w:szCs w:val="30"/>
              </w:rPr>
            </w:pPr>
            <w:r w:rsidRPr="00D615AA">
              <w:rPr>
                <w:rFonts w:cstheme="minorHAnsi"/>
                <w:b/>
                <w:sz w:val="30"/>
                <w:szCs w:val="30"/>
              </w:rPr>
              <w:t>OCA Term Contracts</w:t>
            </w:r>
          </w:p>
        </w:tc>
        <w:tc>
          <w:tcPr>
            <w:tcW w:w="2314" w:type="pct"/>
          </w:tcPr>
          <w:p w14:paraId="5926A38E" w14:textId="77777777" w:rsidR="00517B2B" w:rsidRDefault="00517B2B" w:rsidP="00517B2B">
            <w:pPr>
              <w:spacing w:after="120"/>
              <w:jc w:val="both"/>
              <w:rPr>
                <w:rFonts w:cstheme="minorHAnsi"/>
              </w:rPr>
            </w:pPr>
            <w:r>
              <w:rPr>
                <w:rFonts w:cstheme="minorHAnsi"/>
                <w:b/>
              </w:rPr>
              <w:t xml:space="preserve">OCA Term Contracts. </w:t>
            </w:r>
            <w:r w:rsidR="009F394B" w:rsidRPr="00517B2B">
              <w:rPr>
                <w:rFonts w:cstheme="minorHAnsi"/>
              </w:rPr>
              <w:t xml:space="preserve">Can your </w:t>
            </w:r>
            <w:r w:rsidR="00AB035E" w:rsidRPr="00517B2B">
              <w:rPr>
                <w:rFonts w:cstheme="minorHAnsi"/>
              </w:rPr>
              <w:t>purchase</w:t>
            </w:r>
            <w:r w:rsidR="009F394B" w:rsidRPr="00517B2B">
              <w:rPr>
                <w:rFonts w:cstheme="minorHAnsi"/>
              </w:rPr>
              <w:t xml:space="preserve"> be completed using one of City's Term Contracts? </w:t>
            </w:r>
          </w:p>
          <w:p w14:paraId="14E9A8A9" w14:textId="77E2F6E5" w:rsidR="000E5A0B" w:rsidRPr="00D615AA" w:rsidRDefault="009F394B" w:rsidP="00517B2B">
            <w:pPr>
              <w:spacing w:after="120"/>
              <w:jc w:val="both"/>
              <w:rPr>
                <w:rFonts w:cstheme="minorHAnsi"/>
                <w:b/>
              </w:rPr>
            </w:pPr>
            <w:r w:rsidRPr="00517B2B">
              <w:rPr>
                <w:rFonts w:cstheme="minorHAnsi"/>
              </w:rPr>
              <w:t>Departments are encourag</w:t>
            </w:r>
            <w:r w:rsidRPr="00D615AA">
              <w:rPr>
                <w:rFonts w:cstheme="minorHAnsi"/>
              </w:rPr>
              <w:t>e</w:t>
            </w:r>
            <w:r w:rsidR="00E933CE" w:rsidRPr="00D615AA">
              <w:rPr>
                <w:rFonts w:cstheme="minorHAnsi"/>
              </w:rPr>
              <w:t>d</w:t>
            </w:r>
            <w:r w:rsidRPr="00D615AA">
              <w:rPr>
                <w:rFonts w:cstheme="minorHAnsi"/>
              </w:rPr>
              <w:t xml:space="preserve"> to use Citywide Term Contracts </w:t>
            </w:r>
            <w:r w:rsidR="00E933CE" w:rsidRPr="00D615AA">
              <w:rPr>
                <w:rFonts w:cstheme="minorHAnsi"/>
              </w:rPr>
              <w:t xml:space="preserve">for their purchases </w:t>
            </w:r>
            <w:r w:rsidRPr="00D615AA">
              <w:rPr>
                <w:rFonts w:cstheme="minorHAnsi"/>
              </w:rPr>
              <w:t>to the extent possible.</w:t>
            </w:r>
            <w:r w:rsidR="00E933CE" w:rsidRPr="00D615AA">
              <w:rPr>
                <w:rFonts w:cstheme="minorHAnsi"/>
              </w:rPr>
              <w:t xml:space="preserve"> Many of OCA’s Term Contracts are catalogue contracts that allow you to purchase virtually any item in a certain product category.</w:t>
            </w:r>
            <w:r w:rsidRPr="00D615AA">
              <w:rPr>
                <w:rFonts w:cstheme="minorHAnsi"/>
                <w:b/>
              </w:rPr>
              <w:t xml:space="preserve"> </w:t>
            </w:r>
          </w:p>
          <w:p w14:paraId="0C7C5687" w14:textId="62F80667" w:rsidR="000E5A0B" w:rsidRPr="00D615AA" w:rsidRDefault="00E933CE" w:rsidP="00517B2B">
            <w:pPr>
              <w:jc w:val="both"/>
              <w:rPr>
                <w:rFonts w:cstheme="minorHAnsi"/>
              </w:rPr>
            </w:pPr>
            <w:r w:rsidRPr="00D615AA">
              <w:rPr>
                <w:rFonts w:cstheme="minorHAnsi"/>
              </w:rPr>
              <w:t>OCA’s Term Contracts can be found at:</w:t>
            </w:r>
          </w:p>
          <w:p w14:paraId="1BE5D944" w14:textId="113BB6EF" w:rsidR="009F394B" w:rsidRPr="00D615AA" w:rsidRDefault="00C817DA" w:rsidP="00517B2B">
            <w:pPr>
              <w:spacing w:after="120"/>
              <w:jc w:val="both"/>
              <w:rPr>
                <w:rFonts w:cstheme="minorHAnsi"/>
              </w:rPr>
            </w:pPr>
            <w:hyperlink r:id="rId19" w:history="1">
              <w:r w:rsidR="00E933CE" w:rsidRPr="00D615AA">
                <w:rPr>
                  <w:rStyle w:val="Hyperlink"/>
                  <w:rFonts w:cstheme="minorHAnsi"/>
                </w:rPr>
                <w:t>https://sfgov.org/oca/citywide-term-contracts</w:t>
              </w:r>
            </w:hyperlink>
            <w:r w:rsidR="009F394B" w:rsidRPr="00D615AA">
              <w:rPr>
                <w:rFonts w:cstheme="minorHAnsi"/>
              </w:rPr>
              <w:t>.</w:t>
            </w:r>
          </w:p>
          <w:p w14:paraId="0B5E9B28" w14:textId="0BC17F49" w:rsidR="00E933CE" w:rsidRPr="00D615AA" w:rsidRDefault="001D1BFC" w:rsidP="00517B2B">
            <w:pPr>
              <w:jc w:val="both"/>
              <w:rPr>
                <w:rFonts w:cstheme="minorHAnsi"/>
              </w:rPr>
            </w:pPr>
            <w:r>
              <w:rPr>
                <w:rFonts w:cstheme="minorHAnsi"/>
                <w:b/>
              </w:rPr>
              <w:t xml:space="preserve">Using OCA’s Term Contracts for </w:t>
            </w:r>
            <w:r w:rsidR="00E933CE" w:rsidRPr="00D615AA">
              <w:rPr>
                <w:rFonts w:cstheme="minorHAnsi"/>
                <w:b/>
              </w:rPr>
              <w:t xml:space="preserve">Federal and State Funded Transactions: </w:t>
            </w:r>
          </w:p>
          <w:p w14:paraId="5BCCB73B" w14:textId="39343DBF" w:rsidR="009F394B" w:rsidRPr="00D615AA" w:rsidRDefault="00E933CE" w:rsidP="00517B2B">
            <w:pPr>
              <w:spacing w:after="120"/>
              <w:jc w:val="both"/>
              <w:rPr>
                <w:rFonts w:cstheme="minorHAnsi"/>
                <w:i/>
              </w:rPr>
            </w:pPr>
            <w:r w:rsidRPr="00D615AA">
              <w:rPr>
                <w:rFonts w:cstheme="minorHAnsi"/>
              </w:rPr>
              <w:t xml:space="preserve">Most OCA Term Contracts include </w:t>
            </w:r>
            <w:r w:rsidR="007B0D81">
              <w:rPr>
                <w:rFonts w:cstheme="minorHAnsi"/>
              </w:rPr>
              <w:t>“</w:t>
            </w:r>
            <w:r w:rsidRPr="00D615AA">
              <w:rPr>
                <w:rFonts w:cstheme="minorHAnsi"/>
              </w:rPr>
              <w:t>local preferences</w:t>
            </w:r>
            <w:r w:rsidR="00376CFA">
              <w:rPr>
                <w:rFonts w:cstheme="minorHAnsi"/>
              </w:rPr>
              <w:t>”</w:t>
            </w:r>
            <w:r w:rsidRPr="00D615AA">
              <w:rPr>
                <w:rFonts w:cstheme="minorHAnsi"/>
              </w:rPr>
              <w:t xml:space="preserve"> during the solicitation process. Local preferences include: LBE Bid Discounts which gives certified local SF businesses an advantage over non</w:t>
            </w:r>
            <w:r w:rsidR="00360FCE">
              <w:rPr>
                <w:rFonts w:cstheme="minorHAnsi"/>
              </w:rPr>
              <w:t xml:space="preserve"> </w:t>
            </w:r>
            <w:r w:rsidRPr="00D615AA">
              <w:rPr>
                <w:rFonts w:cstheme="minorHAnsi"/>
              </w:rPr>
              <w:t xml:space="preserve">certified SF businesses; LBE Subcontracting Participation </w:t>
            </w:r>
            <w:r w:rsidR="00731238">
              <w:rPr>
                <w:rFonts w:cstheme="minorHAnsi"/>
              </w:rPr>
              <w:t>Program</w:t>
            </w:r>
            <w:r w:rsidRPr="00D615AA">
              <w:rPr>
                <w:rFonts w:cstheme="minorHAnsi"/>
              </w:rPr>
              <w:t xml:space="preserve"> which requires that a portion of the work be subcontracted to certified SF businesses; First Source Hiring Program which requires a supplier with an SF location advertise </w:t>
            </w:r>
            <w:r w:rsidR="00C84BCD" w:rsidRPr="00D615AA">
              <w:rPr>
                <w:rFonts w:cstheme="minorHAnsi"/>
              </w:rPr>
              <w:t xml:space="preserve">its entry level positions through </w:t>
            </w:r>
            <w:r w:rsidR="00C84BCD" w:rsidRPr="00D615AA">
              <w:rPr>
                <w:rFonts w:cstheme="minorHAnsi"/>
              </w:rPr>
              <w:lastRenderedPageBreak/>
              <w:t xml:space="preserve">OEWD; </w:t>
            </w:r>
            <w:r w:rsidRPr="00D615AA">
              <w:rPr>
                <w:rFonts w:cstheme="minorHAnsi"/>
              </w:rPr>
              <w:t xml:space="preserve">and </w:t>
            </w:r>
            <w:r w:rsidR="00C84BCD" w:rsidRPr="00D615AA">
              <w:rPr>
                <w:rFonts w:cstheme="minorHAnsi"/>
              </w:rPr>
              <w:t xml:space="preserve">the City’s </w:t>
            </w:r>
            <w:r w:rsidRPr="00D615AA">
              <w:rPr>
                <w:rFonts w:cstheme="minorHAnsi"/>
              </w:rPr>
              <w:t xml:space="preserve">ban on working with companies headquartered in a 12X State. </w:t>
            </w:r>
            <w:r w:rsidR="00C84BCD" w:rsidRPr="00D615AA">
              <w:rPr>
                <w:rFonts w:cstheme="minorHAnsi"/>
              </w:rPr>
              <w:t xml:space="preserve">Before using </w:t>
            </w:r>
            <w:r w:rsidR="00230E62">
              <w:rPr>
                <w:rFonts w:cstheme="minorHAnsi"/>
              </w:rPr>
              <w:t>g</w:t>
            </w:r>
            <w:r w:rsidR="00C84BCD" w:rsidRPr="00D615AA">
              <w:rPr>
                <w:rFonts w:cstheme="minorHAnsi"/>
              </w:rPr>
              <w:t xml:space="preserve">rant </w:t>
            </w:r>
            <w:r w:rsidR="00230E62">
              <w:rPr>
                <w:rFonts w:cstheme="minorHAnsi"/>
              </w:rPr>
              <w:t>f</w:t>
            </w:r>
            <w:r w:rsidR="00C84BCD" w:rsidRPr="00D615AA">
              <w:rPr>
                <w:rFonts w:cstheme="minorHAnsi"/>
              </w:rPr>
              <w:t>unds, c</w:t>
            </w:r>
            <w:r w:rsidRPr="00D615AA">
              <w:rPr>
                <w:rFonts w:cstheme="minorHAnsi"/>
              </w:rPr>
              <w:t xml:space="preserve">heck with your </w:t>
            </w:r>
            <w:r w:rsidR="007506BE">
              <w:rPr>
                <w:rFonts w:cstheme="minorHAnsi"/>
              </w:rPr>
              <w:t>g</w:t>
            </w:r>
            <w:r w:rsidRPr="00D615AA">
              <w:rPr>
                <w:rFonts w:cstheme="minorHAnsi"/>
              </w:rPr>
              <w:t xml:space="preserve">rantor to see if </w:t>
            </w:r>
            <w:r w:rsidR="00C84BCD" w:rsidRPr="00D615AA">
              <w:rPr>
                <w:rFonts w:cstheme="minorHAnsi"/>
              </w:rPr>
              <w:t xml:space="preserve">any of </w:t>
            </w:r>
            <w:r w:rsidRPr="00D615AA">
              <w:rPr>
                <w:rFonts w:cstheme="minorHAnsi"/>
              </w:rPr>
              <w:t>these</w:t>
            </w:r>
            <w:r w:rsidR="00C84BCD" w:rsidRPr="00D615AA">
              <w:rPr>
                <w:rFonts w:cstheme="minorHAnsi"/>
              </w:rPr>
              <w:t xml:space="preserve"> </w:t>
            </w:r>
            <w:r w:rsidRPr="00D615AA">
              <w:rPr>
                <w:rFonts w:cstheme="minorHAnsi"/>
              </w:rPr>
              <w:t xml:space="preserve">local preferences prohibit you from using OCA’s </w:t>
            </w:r>
            <w:r w:rsidR="00731238">
              <w:rPr>
                <w:rFonts w:cstheme="minorHAnsi"/>
              </w:rPr>
              <w:t>T</w:t>
            </w:r>
            <w:r w:rsidRPr="00D615AA">
              <w:rPr>
                <w:rFonts w:cstheme="minorHAnsi"/>
              </w:rPr>
              <w:t xml:space="preserve">erm </w:t>
            </w:r>
            <w:r w:rsidR="00731238">
              <w:rPr>
                <w:rFonts w:cstheme="minorHAnsi"/>
              </w:rPr>
              <w:t>C</w:t>
            </w:r>
            <w:r w:rsidRPr="00D615AA">
              <w:rPr>
                <w:rFonts w:cstheme="minorHAnsi"/>
              </w:rPr>
              <w:t xml:space="preserve">ontracts.  </w:t>
            </w:r>
          </w:p>
        </w:tc>
        <w:tc>
          <w:tcPr>
            <w:tcW w:w="1901" w:type="pct"/>
          </w:tcPr>
          <w:p w14:paraId="3EB5D656" w14:textId="11E1F64B" w:rsidR="00E933CE" w:rsidRPr="00D615AA" w:rsidRDefault="00C817DA" w:rsidP="00517B2B">
            <w:pPr>
              <w:spacing w:after="120"/>
              <w:jc w:val="both"/>
              <w:rPr>
                <w:rFonts w:cstheme="minorHAnsi"/>
              </w:rPr>
            </w:pPr>
            <w:sdt>
              <w:sdtPr>
                <w:rPr>
                  <w:rFonts w:cstheme="minorHAnsi"/>
                  <w:b/>
                </w:rPr>
                <w:id w:val="-1439064666"/>
                <w14:checkbox>
                  <w14:checked w14:val="0"/>
                  <w14:checkedState w14:val="2612" w14:font="MS Gothic"/>
                  <w14:uncheckedState w14:val="2610" w14:font="MS Gothic"/>
                </w14:checkbox>
              </w:sdtPr>
              <w:sdtEndPr/>
              <w:sdtContent>
                <w:r w:rsidR="009F394B" w:rsidRPr="00D615AA">
                  <w:rPr>
                    <w:rFonts w:ascii="Segoe UI Symbol" w:eastAsia="MS Gothic" w:hAnsi="Segoe UI Symbol" w:cs="Segoe UI Symbol"/>
                    <w:b/>
                  </w:rPr>
                  <w:t>☐</w:t>
                </w:r>
              </w:sdtContent>
            </w:sdt>
            <w:r w:rsidR="009F394B" w:rsidRPr="00D615AA">
              <w:rPr>
                <w:rFonts w:cstheme="minorHAnsi"/>
              </w:rPr>
              <w:t xml:space="preserve"> </w:t>
            </w:r>
            <w:r w:rsidR="00C84BCD" w:rsidRPr="00D615AA">
              <w:rPr>
                <w:rFonts w:cstheme="minorHAnsi"/>
              </w:rPr>
              <w:t>No</w:t>
            </w:r>
            <w:r w:rsidR="009F394B" w:rsidRPr="00D615AA">
              <w:rPr>
                <w:rFonts w:cstheme="minorHAnsi"/>
              </w:rPr>
              <w:t xml:space="preserve">. </w:t>
            </w:r>
            <w:r w:rsidR="00E933CE" w:rsidRPr="00D615AA">
              <w:rPr>
                <w:rFonts w:cstheme="minorHAnsi"/>
              </w:rPr>
              <w:t xml:space="preserve">I reviewed the list of Term Contracts </w:t>
            </w:r>
            <w:r w:rsidR="000346F7">
              <w:rPr>
                <w:rFonts w:cstheme="minorHAnsi"/>
              </w:rPr>
              <w:t>and</w:t>
            </w:r>
            <w:r w:rsidR="00E933CE" w:rsidRPr="00D615AA">
              <w:rPr>
                <w:rFonts w:cstheme="minorHAnsi"/>
              </w:rPr>
              <w:t xml:space="preserve"> t</w:t>
            </w:r>
            <w:r w:rsidR="009F394B" w:rsidRPr="00D615AA">
              <w:rPr>
                <w:rFonts w:cstheme="minorHAnsi"/>
              </w:rPr>
              <w:t xml:space="preserve">here are no available Term Contracts for this </w:t>
            </w:r>
            <w:r w:rsidR="00AB035E">
              <w:rPr>
                <w:rFonts w:cstheme="minorHAnsi"/>
              </w:rPr>
              <w:t>purchase</w:t>
            </w:r>
            <w:r w:rsidR="00517B2B">
              <w:rPr>
                <w:rFonts w:cstheme="minorHAnsi"/>
              </w:rPr>
              <w:t>.</w:t>
            </w:r>
          </w:p>
          <w:p w14:paraId="6A7426D5" w14:textId="338D2950" w:rsidR="009F394B" w:rsidRPr="00517B2B" w:rsidRDefault="00C817DA" w:rsidP="00517B2B">
            <w:pPr>
              <w:spacing w:after="120"/>
              <w:jc w:val="both"/>
              <w:rPr>
                <w:rFonts w:cstheme="minorHAnsi"/>
              </w:rPr>
            </w:pPr>
            <w:sdt>
              <w:sdtPr>
                <w:rPr>
                  <w:rFonts w:cstheme="minorHAnsi"/>
                  <w:b/>
                </w:rPr>
                <w:id w:val="1601676063"/>
                <w14:checkbox>
                  <w14:checked w14:val="0"/>
                  <w14:checkedState w14:val="2612" w14:font="MS Gothic"/>
                  <w14:uncheckedState w14:val="2610" w14:font="MS Gothic"/>
                </w14:checkbox>
              </w:sdtPr>
              <w:sdtEndPr/>
              <w:sdtContent>
                <w:r w:rsidR="00C84BCD" w:rsidRPr="00D615AA">
                  <w:rPr>
                    <w:rFonts w:ascii="Segoe UI Symbol" w:eastAsia="MS Gothic" w:hAnsi="Segoe UI Symbol" w:cs="Segoe UI Symbol"/>
                    <w:b/>
                  </w:rPr>
                  <w:t>☐</w:t>
                </w:r>
              </w:sdtContent>
            </w:sdt>
            <w:r w:rsidR="00C84BCD" w:rsidRPr="00D615AA">
              <w:rPr>
                <w:rFonts w:cstheme="minorHAnsi"/>
              </w:rPr>
              <w:t xml:space="preserve"> No. This is a Federal or State </w:t>
            </w:r>
            <w:r w:rsidR="00731238">
              <w:rPr>
                <w:rFonts w:cstheme="minorHAnsi"/>
              </w:rPr>
              <w:t>f</w:t>
            </w:r>
            <w:r w:rsidR="00C84BCD" w:rsidRPr="00D615AA">
              <w:rPr>
                <w:rFonts w:cstheme="minorHAnsi"/>
              </w:rPr>
              <w:t xml:space="preserve">unded </w:t>
            </w:r>
            <w:r w:rsidR="00FE1931">
              <w:rPr>
                <w:rFonts w:cstheme="minorHAnsi"/>
              </w:rPr>
              <w:t>t</w:t>
            </w:r>
            <w:r w:rsidR="00C84BCD" w:rsidRPr="00D615AA">
              <w:rPr>
                <w:rFonts w:cstheme="minorHAnsi"/>
              </w:rPr>
              <w:t xml:space="preserve">ransaction and the </w:t>
            </w:r>
            <w:r w:rsidR="00CF3767">
              <w:rPr>
                <w:rFonts w:cstheme="minorHAnsi"/>
              </w:rPr>
              <w:t>G</w:t>
            </w:r>
            <w:r w:rsidR="00C84BCD" w:rsidRPr="00D615AA">
              <w:rPr>
                <w:rFonts w:cstheme="minorHAnsi"/>
              </w:rPr>
              <w:t xml:space="preserve">rantor will not agree to using </w:t>
            </w:r>
            <w:r w:rsidR="00AB035E">
              <w:rPr>
                <w:rFonts w:cstheme="minorHAnsi"/>
              </w:rPr>
              <w:t>City’s Term C</w:t>
            </w:r>
            <w:r w:rsidR="00C84BCD" w:rsidRPr="00D615AA">
              <w:rPr>
                <w:rFonts w:cstheme="minorHAnsi"/>
              </w:rPr>
              <w:t xml:space="preserve">ontracts </w:t>
            </w:r>
            <w:r w:rsidR="00AB035E">
              <w:rPr>
                <w:rFonts w:cstheme="minorHAnsi"/>
              </w:rPr>
              <w:t xml:space="preserve">because </w:t>
            </w:r>
            <w:r w:rsidR="000346F7">
              <w:rPr>
                <w:rFonts w:cstheme="minorHAnsi"/>
              </w:rPr>
              <w:t xml:space="preserve">they were issued using </w:t>
            </w:r>
            <w:r w:rsidR="00C84BCD" w:rsidRPr="00D615AA">
              <w:rPr>
                <w:rFonts w:cstheme="minorHAnsi"/>
              </w:rPr>
              <w:t>local preferences</w:t>
            </w:r>
            <w:r w:rsidR="002513FF" w:rsidRPr="00D615AA">
              <w:rPr>
                <w:rFonts w:cstheme="minorHAnsi"/>
              </w:rPr>
              <w:t>.</w:t>
            </w:r>
          </w:p>
          <w:p w14:paraId="0502A43B" w14:textId="7F453EC3" w:rsidR="009F394B" w:rsidRPr="00D615AA" w:rsidRDefault="00C817DA" w:rsidP="00517B2B">
            <w:pPr>
              <w:spacing w:after="120"/>
              <w:jc w:val="both"/>
              <w:rPr>
                <w:rFonts w:cstheme="minorHAnsi"/>
              </w:rPr>
            </w:pPr>
            <w:sdt>
              <w:sdtPr>
                <w:rPr>
                  <w:rFonts w:cstheme="minorHAnsi"/>
                  <w:b/>
                </w:rPr>
                <w:id w:val="616727911"/>
                <w14:checkbox>
                  <w14:checked w14:val="0"/>
                  <w14:checkedState w14:val="2612" w14:font="MS Gothic"/>
                  <w14:uncheckedState w14:val="2610" w14:font="MS Gothic"/>
                </w14:checkbox>
              </w:sdtPr>
              <w:sdtEndPr/>
              <w:sdtContent>
                <w:r w:rsidR="009F394B" w:rsidRPr="00D615AA">
                  <w:rPr>
                    <w:rFonts w:ascii="Segoe UI Symbol" w:eastAsia="MS Gothic" w:hAnsi="Segoe UI Symbol" w:cs="Segoe UI Symbol"/>
                    <w:b/>
                  </w:rPr>
                  <w:t>☐</w:t>
                </w:r>
              </w:sdtContent>
            </w:sdt>
            <w:r w:rsidR="009F394B" w:rsidRPr="00D615AA">
              <w:rPr>
                <w:rFonts w:cstheme="minorHAnsi"/>
              </w:rPr>
              <w:t xml:space="preserve"> Yes.</w:t>
            </w:r>
            <w:r w:rsidR="00F96885">
              <w:rPr>
                <w:rFonts w:cstheme="minorHAnsi"/>
              </w:rPr>
              <w:t xml:space="preserve"> </w:t>
            </w:r>
            <w:r w:rsidR="009F394B" w:rsidRPr="00D615AA">
              <w:rPr>
                <w:rFonts w:cstheme="minorHAnsi"/>
              </w:rPr>
              <w:t xml:space="preserve">There are available </w:t>
            </w:r>
            <w:r w:rsidR="000346F7">
              <w:rPr>
                <w:rFonts w:cstheme="minorHAnsi"/>
              </w:rPr>
              <w:t xml:space="preserve">OCA </w:t>
            </w:r>
            <w:r w:rsidR="009F394B" w:rsidRPr="00D615AA">
              <w:rPr>
                <w:rFonts w:cstheme="minorHAnsi"/>
              </w:rPr>
              <w:t xml:space="preserve">Term Contracts </w:t>
            </w:r>
            <w:r w:rsidR="000346F7">
              <w:rPr>
                <w:rFonts w:cstheme="minorHAnsi"/>
              </w:rPr>
              <w:t xml:space="preserve">for this purchase </w:t>
            </w:r>
            <w:r w:rsidR="009F394B" w:rsidRPr="00D615AA">
              <w:rPr>
                <w:rFonts w:cstheme="minorHAnsi"/>
              </w:rPr>
              <w:t>but we cannot use them because:</w:t>
            </w:r>
            <w:r w:rsidR="00C84BCD" w:rsidRPr="00D615AA">
              <w:rPr>
                <w:rFonts w:cstheme="minorHAnsi"/>
              </w:rPr>
              <w:t xml:space="preserve"> </w:t>
            </w:r>
            <w:r w:rsidR="00C84BCD" w:rsidRPr="00D615AA">
              <w:rPr>
                <w:rFonts w:cstheme="minorHAnsi"/>
                <w:color w:val="FF0000"/>
              </w:rPr>
              <w:t>[GIVE REASON]</w:t>
            </w:r>
            <w:r w:rsidR="009F394B" w:rsidRPr="00D615AA">
              <w:rPr>
                <w:rFonts w:cstheme="minorHAnsi"/>
              </w:rPr>
              <w:t xml:space="preserve"> </w:t>
            </w:r>
          </w:p>
          <w:p w14:paraId="51631FA8" w14:textId="77777777" w:rsidR="009F394B" w:rsidRPr="00D615AA" w:rsidRDefault="009F394B" w:rsidP="00517B2B">
            <w:pPr>
              <w:spacing w:after="120"/>
              <w:jc w:val="both"/>
              <w:rPr>
                <w:rFonts w:cstheme="minorHAnsi"/>
              </w:rPr>
            </w:pPr>
          </w:p>
          <w:p w14:paraId="62C26105" w14:textId="77777777" w:rsidR="009F394B" w:rsidRPr="00D615AA" w:rsidRDefault="009F394B" w:rsidP="00517B2B">
            <w:pPr>
              <w:spacing w:after="120"/>
              <w:jc w:val="both"/>
              <w:rPr>
                <w:rFonts w:cstheme="minorHAnsi"/>
              </w:rPr>
            </w:pPr>
          </w:p>
        </w:tc>
      </w:tr>
      <w:tr w:rsidR="009F394B" w:rsidRPr="00D615AA" w14:paraId="125FA85F" w14:textId="77777777" w:rsidTr="00B40329">
        <w:trPr>
          <w:trHeight w:val="1138"/>
        </w:trPr>
        <w:tc>
          <w:tcPr>
            <w:tcW w:w="785" w:type="pct"/>
            <w:vMerge/>
          </w:tcPr>
          <w:p w14:paraId="427CF922" w14:textId="77777777" w:rsidR="009F394B" w:rsidRPr="00D615AA" w:rsidRDefault="009F394B" w:rsidP="00517B2B">
            <w:pPr>
              <w:spacing w:after="120"/>
              <w:jc w:val="both"/>
              <w:rPr>
                <w:rFonts w:cstheme="minorHAnsi"/>
                <w:b/>
                <w:sz w:val="30"/>
                <w:szCs w:val="30"/>
              </w:rPr>
            </w:pPr>
          </w:p>
        </w:tc>
        <w:tc>
          <w:tcPr>
            <w:tcW w:w="2314" w:type="pct"/>
          </w:tcPr>
          <w:p w14:paraId="3AD25A3E" w14:textId="335F80A6" w:rsidR="00517B2B" w:rsidRPr="00517B2B" w:rsidRDefault="00517B2B" w:rsidP="00517B2B">
            <w:pPr>
              <w:spacing w:after="120"/>
              <w:jc w:val="both"/>
              <w:rPr>
                <w:rFonts w:cstheme="minorHAnsi"/>
              </w:rPr>
            </w:pPr>
            <w:r w:rsidRPr="00517B2B">
              <w:rPr>
                <w:rFonts w:cstheme="minorHAnsi"/>
                <w:b/>
              </w:rPr>
              <w:t xml:space="preserve">Recurring Transactions. </w:t>
            </w:r>
            <w:r w:rsidR="009F394B" w:rsidRPr="00517B2B">
              <w:rPr>
                <w:rFonts w:cstheme="minorHAnsi"/>
              </w:rPr>
              <w:t>Is this a non-recurring, one-time purchase appropriate for the use of a</w:t>
            </w:r>
            <w:r w:rsidR="00731238">
              <w:rPr>
                <w:rFonts w:cstheme="minorHAnsi"/>
              </w:rPr>
              <w:t>n</w:t>
            </w:r>
            <w:r w:rsidR="009F394B" w:rsidRPr="00517B2B">
              <w:rPr>
                <w:rFonts w:cstheme="minorHAnsi"/>
              </w:rPr>
              <w:t xml:space="preserve"> RQ, or an ongoing need (monthly, annually, etc.)?  </w:t>
            </w:r>
          </w:p>
          <w:p w14:paraId="6449002D" w14:textId="4A8DBE82" w:rsidR="009F394B" w:rsidRPr="00D615AA" w:rsidRDefault="009F394B" w:rsidP="00517B2B">
            <w:pPr>
              <w:spacing w:after="120"/>
              <w:jc w:val="both"/>
              <w:rPr>
                <w:rFonts w:cstheme="minorHAnsi"/>
              </w:rPr>
            </w:pPr>
            <w:r w:rsidRPr="00D615AA">
              <w:rPr>
                <w:rFonts w:cstheme="minorHAnsi"/>
              </w:rPr>
              <w:t xml:space="preserve">If this is recurring, OCA </w:t>
            </w:r>
            <w:r w:rsidR="00C84BCD" w:rsidRPr="00D615AA">
              <w:rPr>
                <w:rFonts w:cstheme="minorHAnsi"/>
              </w:rPr>
              <w:t>may</w:t>
            </w:r>
            <w:r w:rsidRPr="00D615AA">
              <w:rPr>
                <w:rFonts w:cstheme="minorHAnsi"/>
              </w:rPr>
              <w:t xml:space="preserve"> </w:t>
            </w:r>
            <w:r w:rsidR="00C84BCD" w:rsidRPr="00D615AA">
              <w:rPr>
                <w:rFonts w:cstheme="minorHAnsi"/>
              </w:rPr>
              <w:t>determine that a multi</w:t>
            </w:r>
            <w:r w:rsidR="003341D7" w:rsidRPr="00D615AA">
              <w:rPr>
                <w:rFonts w:cstheme="minorHAnsi"/>
              </w:rPr>
              <w:t>-</w:t>
            </w:r>
            <w:r w:rsidR="00C84BCD" w:rsidRPr="00D615AA">
              <w:rPr>
                <w:rFonts w:cstheme="minorHAnsi"/>
              </w:rPr>
              <w:t>year T</w:t>
            </w:r>
            <w:r w:rsidRPr="00D615AA">
              <w:rPr>
                <w:rFonts w:cstheme="minorHAnsi"/>
              </w:rPr>
              <w:t xml:space="preserve">erm </w:t>
            </w:r>
            <w:r w:rsidR="00C84BCD" w:rsidRPr="00D615AA">
              <w:rPr>
                <w:rFonts w:cstheme="minorHAnsi"/>
              </w:rPr>
              <w:t>C</w:t>
            </w:r>
            <w:r w:rsidRPr="00D615AA">
              <w:rPr>
                <w:rFonts w:cstheme="minorHAnsi"/>
              </w:rPr>
              <w:t>ontract</w:t>
            </w:r>
            <w:r w:rsidR="00C84BCD" w:rsidRPr="00D615AA">
              <w:rPr>
                <w:rFonts w:cstheme="minorHAnsi"/>
              </w:rPr>
              <w:t xml:space="preserve"> is more appropriate</w:t>
            </w:r>
            <w:r w:rsidRPr="00D615AA">
              <w:rPr>
                <w:rFonts w:cstheme="minorHAnsi"/>
              </w:rPr>
              <w:t>.</w:t>
            </w:r>
          </w:p>
        </w:tc>
        <w:tc>
          <w:tcPr>
            <w:tcW w:w="1901" w:type="pct"/>
          </w:tcPr>
          <w:p w14:paraId="5F98B39C" w14:textId="139DDDC1" w:rsidR="009F394B" w:rsidRPr="00D615AA" w:rsidRDefault="00C817DA" w:rsidP="00517B2B">
            <w:pPr>
              <w:spacing w:after="120"/>
              <w:jc w:val="both"/>
              <w:rPr>
                <w:rFonts w:cstheme="minorHAnsi"/>
              </w:rPr>
            </w:pPr>
            <w:sdt>
              <w:sdtPr>
                <w:rPr>
                  <w:rFonts w:cstheme="minorHAnsi"/>
                  <w:b/>
                </w:rPr>
                <w:id w:val="300821037"/>
                <w14:checkbox>
                  <w14:checked w14:val="0"/>
                  <w14:checkedState w14:val="2612" w14:font="MS Gothic"/>
                  <w14:uncheckedState w14:val="2610" w14:font="MS Gothic"/>
                </w14:checkbox>
              </w:sdtPr>
              <w:sdtEndPr/>
              <w:sdtContent>
                <w:r w:rsidR="009F394B" w:rsidRPr="00D615AA">
                  <w:rPr>
                    <w:rFonts w:ascii="Segoe UI Symbol" w:eastAsia="MS Gothic" w:hAnsi="Segoe UI Symbol" w:cs="Segoe UI Symbol"/>
                    <w:b/>
                  </w:rPr>
                  <w:t>☐</w:t>
                </w:r>
              </w:sdtContent>
            </w:sdt>
            <w:r w:rsidR="009F394B" w:rsidRPr="00D615AA">
              <w:rPr>
                <w:rFonts w:cstheme="minorHAnsi"/>
              </w:rPr>
              <w:t xml:space="preserve"> </w:t>
            </w:r>
            <w:r w:rsidR="0028760F">
              <w:rPr>
                <w:rFonts w:cstheme="minorHAnsi"/>
              </w:rPr>
              <w:t>This is a o</w:t>
            </w:r>
            <w:r w:rsidR="009F394B" w:rsidRPr="00D615AA">
              <w:rPr>
                <w:rFonts w:cstheme="minorHAnsi"/>
              </w:rPr>
              <w:t>ne-</w:t>
            </w:r>
            <w:r w:rsidR="0028760F">
              <w:rPr>
                <w:rFonts w:cstheme="minorHAnsi"/>
              </w:rPr>
              <w:t>t</w:t>
            </w:r>
            <w:r w:rsidR="009F394B" w:rsidRPr="00D615AA">
              <w:rPr>
                <w:rFonts w:cstheme="minorHAnsi"/>
              </w:rPr>
              <w:t>ime</w:t>
            </w:r>
            <w:r w:rsidR="0028760F">
              <w:rPr>
                <w:rFonts w:cstheme="minorHAnsi"/>
              </w:rPr>
              <w:t xml:space="preserve"> transaction.</w:t>
            </w:r>
            <w:r w:rsidR="009F394B" w:rsidRPr="00D615AA">
              <w:rPr>
                <w:rFonts w:cstheme="minorHAnsi"/>
              </w:rPr>
              <w:t xml:space="preserve">        </w:t>
            </w:r>
          </w:p>
          <w:p w14:paraId="2917D553" w14:textId="77D09A12" w:rsidR="009F394B" w:rsidRPr="00D615AA" w:rsidRDefault="00C817DA" w:rsidP="00517B2B">
            <w:pPr>
              <w:spacing w:after="120"/>
              <w:jc w:val="both"/>
              <w:rPr>
                <w:rFonts w:cstheme="minorHAnsi"/>
                <w:b/>
              </w:rPr>
            </w:pPr>
            <w:sdt>
              <w:sdtPr>
                <w:rPr>
                  <w:rFonts w:cstheme="minorHAnsi"/>
                  <w:b/>
                </w:rPr>
                <w:id w:val="1286013304"/>
                <w14:checkbox>
                  <w14:checked w14:val="0"/>
                  <w14:checkedState w14:val="2612" w14:font="MS Gothic"/>
                  <w14:uncheckedState w14:val="2610" w14:font="MS Gothic"/>
                </w14:checkbox>
              </w:sdtPr>
              <w:sdtEndPr/>
              <w:sdtContent>
                <w:r w:rsidR="009F394B" w:rsidRPr="00D615AA">
                  <w:rPr>
                    <w:rFonts w:ascii="Segoe UI Symbol" w:eastAsia="MS Gothic" w:hAnsi="Segoe UI Symbol" w:cs="Segoe UI Symbol"/>
                    <w:b/>
                  </w:rPr>
                  <w:t>☐</w:t>
                </w:r>
              </w:sdtContent>
            </w:sdt>
            <w:r w:rsidR="009F394B" w:rsidRPr="00D615AA">
              <w:rPr>
                <w:rFonts w:cstheme="minorHAnsi"/>
              </w:rPr>
              <w:t xml:space="preserve"> </w:t>
            </w:r>
            <w:r w:rsidR="0028760F">
              <w:rPr>
                <w:rFonts w:cstheme="minorHAnsi"/>
              </w:rPr>
              <w:t>This is a r</w:t>
            </w:r>
            <w:r w:rsidR="009F394B" w:rsidRPr="00D615AA">
              <w:rPr>
                <w:rFonts w:cstheme="minorHAnsi"/>
              </w:rPr>
              <w:t>ecurring</w:t>
            </w:r>
            <w:r w:rsidR="0028760F">
              <w:rPr>
                <w:rFonts w:cstheme="minorHAnsi"/>
              </w:rPr>
              <w:t xml:space="preserve"> transaction</w:t>
            </w:r>
            <w:r w:rsidR="009F394B" w:rsidRPr="00D615AA">
              <w:rPr>
                <w:rFonts w:cstheme="minorHAnsi"/>
              </w:rPr>
              <w:t xml:space="preserve">. </w:t>
            </w:r>
            <w:r w:rsidR="0028760F">
              <w:rPr>
                <w:rFonts w:cstheme="minorHAnsi"/>
              </w:rPr>
              <w:t xml:space="preserve">We generally require it </w:t>
            </w:r>
            <w:r w:rsidR="0028760F" w:rsidRPr="0028760F">
              <w:rPr>
                <w:rFonts w:cstheme="minorHAnsi"/>
                <w:color w:val="FF0000"/>
              </w:rPr>
              <w:t>[enter frequency]</w:t>
            </w:r>
            <w:r w:rsidR="0028760F">
              <w:rPr>
                <w:rFonts w:cstheme="minorHAnsi"/>
              </w:rPr>
              <w:t xml:space="preserve"> and t</w:t>
            </w:r>
            <w:r w:rsidR="009F394B" w:rsidRPr="00D615AA">
              <w:rPr>
                <w:rFonts w:cstheme="minorHAnsi"/>
              </w:rPr>
              <w:t>he estimated annual value is</w:t>
            </w:r>
            <w:r w:rsidR="00C84BCD" w:rsidRPr="00D615AA">
              <w:rPr>
                <w:rFonts w:cstheme="minorHAnsi"/>
              </w:rPr>
              <w:t xml:space="preserve"> </w:t>
            </w:r>
            <w:r w:rsidR="00C84BCD" w:rsidRPr="00D615AA">
              <w:rPr>
                <w:rFonts w:cstheme="minorHAnsi"/>
                <w:color w:val="FF0000"/>
              </w:rPr>
              <w:t>[enter value]</w:t>
            </w:r>
            <w:r w:rsidR="0028760F">
              <w:rPr>
                <w:rFonts w:cstheme="minorHAnsi"/>
                <w:color w:val="FF0000"/>
              </w:rPr>
              <w:t>.</w:t>
            </w:r>
          </w:p>
        </w:tc>
      </w:tr>
      <w:tr w:rsidR="00C7782A" w:rsidRPr="00D615AA" w14:paraId="28E22E5F" w14:textId="77777777" w:rsidTr="00B40329">
        <w:trPr>
          <w:trHeight w:val="1966"/>
        </w:trPr>
        <w:tc>
          <w:tcPr>
            <w:tcW w:w="785" w:type="pct"/>
            <w:vMerge w:val="restart"/>
          </w:tcPr>
          <w:p w14:paraId="59AF4D3C" w14:textId="4211F6B4" w:rsidR="00C7782A" w:rsidRPr="00D615AA" w:rsidRDefault="00C7782A" w:rsidP="00A87D10">
            <w:pPr>
              <w:spacing w:after="120"/>
              <w:rPr>
                <w:rFonts w:cstheme="minorHAnsi"/>
                <w:b/>
                <w:sz w:val="30"/>
                <w:szCs w:val="30"/>
              </w:rPr>
            </w:pPr>
            <w:r w:rsidRPr="00CF3767">
              <w:rPr>
                <w:rFonts w:cstheme="minorHAnsi"/>
                <w:b/>
                <w:sz w:val="28"/>
                <w:szCs w:val="28"/>
              </w:rPr>
              <w:t xml:space="preserve">Civil Service </w:t>
            </w:r>
            <w:r w:rsidR="00CF3767" w:rsidRPr="00CF3767">
              <w:rPr>
                <w:rFonts w:cstheme="minorHAnsi"/>
                <w:b/>
                <w:sz w:val="28"/>
                <w:szCs w:val="28"/>
              </w:rPr>
              <w:t>Commission</w:t>
            </w:r>
            <w:r w:rsidR="00CF3767">
              <w:rPr>
                <w:rFonts w:cstheme="minorHAnsi"/>
                <w:b/>
                <w:sz w:val="30"/>
                <w:szCs w:val="30"/>
              </w:rPr>
              <w:t xml:space="preserve"> </w:t>
            </w:r>
            <w:r>
              <w:rPr>
                <w:rFonts w:cstheme="minorHAnsi"/>
                <w:b/>
                <w:sz w:val="30"/>
                <w:szCs w:val="30"/>
              </w:rPr>
              <w:t>&amp; CMD Review</w:t>
            </w:r>
          </w:p>
        </w:tc>
        <w:tc>
          <w:tcPr>
            <w:tcW w:w="2314" w:type="pct"/>
          </w:tcPr>
          <w:p w14:paraId="219E27E5" w14:textId="1D97937F" w:rsidR="00517B2B" w:rsidRPr="00517B2B" w:rsidRDefault="00517B2B" w:rsidP="00517B2B">
            <w:pPr>
              <w:spacing w:after="120"/>
              <w:jc w:val="both"/>
              <w:rPr>
                <w:rFonts w:cstheme="minorHAnsi"/>
              </w:rPr>
            </w:pPr>
            <w:r>
              <w:rPr>
                <w:rFonts w:cstheme="minorHAnsi"/>
                <w:b/>
              </w:rPr>
              <w:t xml:space="preserve">CSC Approval. </w:t>
            </w:r>
            <w:r w:rsidR="00C7782A" w:rsidRPr="00517B2B">
              <w:rPr>
                <w:rFonts w:cstheme="minorHAnsi"/>
              </w:rPr>
              <w:t xml:space="preserve">If this purchase requires the supplier to provide </w:t>
            </w:r>
            <w:r w:rsidR="00C7782A" w:rsidRPr="00517B2B">
              <w:rPr>
                <w:rFonts w:cstheme="minorHAnsi"/>
                <w:u w:val="single"/>
              </w:rPr>
              <w:t>labor</w:t>
            </w:r>
            <w:r w:rsidR="00C7782A" w:rsidRPr="00517B2B">
              <w:rPr>
                <w:rFonts w:cstheme="minorHAnsi"/>
              </w:rPr>
              <w:t xml:space="preserve">, have you begun to obtain the appropriate Civil Service Commission approval or Prop J approval for the </w:t>
            </w:r>
            <w:r w:rsidR="00C7782A" w:rsidRPr="00517B2B">
              <w:rPr>
                <w:rFonts w:cstheme="minorHAnsi"/>
                <w:u w:val="single"/>
              </w:rPr>
              <w:t>labor</w:t>
            </w:r>
            <w:r w:rsidR="00C7782A" w:rsidRPr="00517B2B">
              <w:rPr>
                <w:rFonts w:cstheme="minorHAnsi"/>
              </w:rPr>
              <w:t xml:space="preserve"> portion of the transaction?  </w:t>
            </w:r>
          </w:p>
          <w:p w14:paraId="3B930DB3" w14:textId="77777777" w:rsidR="00517B2B" w:rsidRPr="00517B2B" w:rsidRDefault="00C7782A" w:rsidP="00517B2B">
            <w:pPr>
              <w:pStyle w:val="ListParagraph"/>
              <w:numPr>
                <w:ilvl w:val="0"/>
                <w:numId w:val="29"/>
              </w:numPr>
              <w:spacing w:after="120"/>
              <w:jc w:val="both"/>
              <w:rPr>
                <w:rFonts w:cstheme="minorHAnsi"/>
              </w:rPr>
            </w:pPr>
            <w:r w:rsidRPr="00517B2B">
              <w:rPr>
                <w:rFonts w:cstheme="minorHAnsi"/>
              </w:rPr>
              <w:t xml:space="preserve">CSC or Prop J approval must be obtained prior to PO award. </w:t>
            </w:r>
          </w:p>
          <w:p w14:paraId="677B3851" w14:textId="77777777" w:rsidR="00517B2B" w:rsidRPr="00517B2B" w:rsidRDefault="00C7782A" w:rsidP="00517B2B">
            <w:pPr>
              <w:pStyle w:val="ListParagraph"/>
              <w:numPr>
                <w:ilvl w:val="0"/>
                <w:numId w:val="29"/>
              </w:numPr>
              <w:spacing w:after="120"/>
              <w:jc w:val="both"/>
              <w:rPr>
                <w:rFonts w:cstheme="minorHAnsi"/>
              </w:rPr>
            </w:pPr>
            <w:r w:rsidRPr="00517B2B">
              <w:rPr>
                <w:rFonts w:cstheme="minorHAnsi"/>
              </w:rPr>
              <w:t xml:space="preserve">The PO must be awarded within 1 year of the CSC approval date. </w:t>
            </w:r>
          </w:p>
          <w:p w14:paraId="4EB57835" w14:textId="13816E90" w:rsidR="00C7782A" w:rsidRPr="00517B2B" w:rsidRDefault="00C7782A" w:rsidP="00517B2B">
            <w:pPr>
              <w:pStyle w:val="ListParagraph"/>
              <w:numPr>
                <w:ilvl w:val="0"/>
                <w:numId w:val="29"/>
              </w:numPr>
              <w:spacing w:after="120"/>
              <w:jc w:val="both"/>
              <w:rPr>
                <w:rFonts w:cstheme="minorHAnsi"/>
                <w:b/>
              </w:rPr>
            </w:pPr>
            <w:r w:rsidRPr="00517B2B">
              <w:rPr>
                <w:rFonts w:cstheme="minorHAnsi"/>
              </w:rPr>
              <w:t xml:space="preserve">The PO amount and duration cannot exceed the CSC approved amount and duration. </w:t>
            </w:r>
          </w:p>
        </w:tc>
        <w:tc>
          <w:tcPr>
            <w:tcW w:w="1901" w:type="pct"/>
          </w:tcPr>
          <w:p w14:paraId="123C407B" w14:textId="77777777" w:rsidR="00C7782A" w:rsidRPr="00D615AA" w:rsidRDefault="00C817DA" w:rsidP="00517B2B">
            <w:pPr>
              <w:spacing w:after="120"/>
              <w:jc w:val="both"/>
              <w:rPr>
                <w:rFonts w:cstheme="minorHAnsi"/>
              </w:rPr>
            </w:pPr>
            <w:sdt>
              <w:sdtPr>
                <w:rPr>
                  <w:rFonts w:cstheme="minorHAnsi"/>
                  <w:b/>
                </w:rPr>
                <w:id w:val="-997028411"/>
                <w14:checkbox>
                  <w14:checked w14:val="0"/>
                  <w14:checkedState w14:val="2612" w14:font="MS Gothic"/>
                  <w14:uncheckedState w14:val="2610" w14:font="MS Gothic"/>
                </w14:checkbox>
              </w:sdtPr>
              <w:sdtEndPr/>
              <w:sdtContent>
                <w:r w:rsidR="00C7782A" w:rsidRPr="00D615AA">
                  <w:rPr>
                    <w:rFonts w:ascii="Segoe UI Symbol" w:eastAsia="MS Gothic" w:hAnsi="Segoe UI Symbol" w:cs="Segoe UI Symbol"/>
                    <w:b/>
                  </w:rPr>
                  <w:t>☐</w:t>
                </w:r>
              </w:sdtContent>
            </w:sdt>
            <w:r w:rsidR="00C7782A" w:rsidRPr="00D615AA">
              <w:rPr>
                <w:rFonts w:cstheme="minorHAnsi"/>
              </w:rPr>
              <w:t xml:space="preserve"> N/A. There are no services.        </w:t>
            </w:r>
          </w:p>
          <w:p w14:paraId="2C826874" w14:textId="488566C1" w:rsidR="00C7782A" w:rsidRPr="00D615AA" w:rsidRDefault="00C817DA" w:rsidP="00517B2B">
            <w:pPr>
              <w:spacing w:after="120"/>
              <w:jc w:val="both"/>
              <w:rPr>
                <w:rFonts w:cstheme="minorHAnsi"/>
              </w:rPr>
            </w:pPr>
            <w:sdt>
              <w:sdtPr>
                <w:rPr>
                  <w:rFonts w:cstheme="minorHAnsi"/>
                  <w:b/>
                </w:rPr>
                <w:id w:val="-1368824534"/>
                <w14:checkbox>
                  <w14:checked w14:val="0"/>
                  <w14:checkedState w14:val="2612" w14:font="MS Gothic"/>
                  <w14:uncheckedState w14:val="2610" w14:font="MS Gothic"/>
                </w14:checkbox>
              </w:sdtPr>
              <w:sdtEndPr/>
              <w:sdtContent>
                <w:r w:rsidR="00C7782A" w:rsidRPr="00D615AA">
                  <w:rPr>
                    <w:rFonts w:ascii="Segoe UI Symbol" w:eastAsia="MS Gothic" w:hAnsi="Segoe UI Symbol" w:cs="Segoe UI Symbol"/>
                    <w:b/>
                  </w:rPr>
                  <w:t>☐</w:t>
                </w:r>
              </w:sdtContent>
            </w:sdt>
            <w:r w:rsidR="00C7782A" w:rsidRPr="00D615AA">
              <w:rPr>
                <w:rFonts w:cstheme="minorHAnsi"/>
              </w:rPr>
              <w:t xml:space="preserve"> Yes. My dept has completed the CSC or Prop J approval process.</w:t>
            </w:r>
            <w:r w:rsidR="00C7782A">
              <w:rPr>
                <w:rFonts w:cstheme="minorHAnsi"/>
              </w:rPr>
              <w:t xml:space="preserve"> The approved amount is </w:t>
            </w:r>
            <w:r w:rsidR="00C7782A" w:rsidRPr="00D615AA">
              <w:rPr>
                <w:rFonts w:cstheme="minorHAnsi"/>
                <w:color w:val="FF0000"/>
              </w:rPr>
              <w:t>[enter value]</w:t>
            </w:r>
            <w:r w:rsidR="00C7782A">
              <w:rPr>
                <w:rFonts w:cstheme="minorHAnsi"/>
                <w:color w:val="FF0000"/>
              </w:rPr>
              <w:t xml:space="preserve"> </w:t>
            </w:r>
            <w:r w:rsidR="00C7782A">
              <w:rPr>
                <w:rFonts w:cstheme="minorHAnsi"/>
              </w:rPr>
              <w:t xml:space="preserve">and the approved duration is </w:t>
            </w:r>
            <w:r w:rsidR="00C7782A" w:rsidRPr="00D615AA">
              <w:rPr>
                <w:rFonts w:cstheme="minorHAnsi"/>
                <w:color w:val="FF0000"/>
              </w:rPr>
              <w:t>[enter value]</w:t>
            </w:r>
            <w:r w:rsidR="00C7782A">
              <w:rPr>
                <w:rFonts w:cstheme="minorHAnsi"/>
                <w:color w:val="FF0000"/>
              </w:rPr>
              <w:t>.</w:t>
            </w:r>
            <w:r w:rsidR="001D7F99">
              <w:rPr>
                <w:rFonts w:cstheme="minorHAnsi"/>
                <w:color w:val="FF0000"/>
              </w:rPr>
              <w:t xml:space="preserve"> </w:t>
            </w:r>
            <w:r w:rsidR="001D7F99">
              <w:rPr>
                <w:rFonts w:cstheme="minorHAnsi"/>
                <w:u w:val="single"/>
              </w:rPr>
              <w:t xml:space="preserve">A copy of the approved PSC or Prop J </w:t>
            </w:r>
            <w:r w:rsidR="001D7F99" w:rsidRPr="007A5FDB">
              <w:rPr>
                <w:rFonts w:cstheme="minorHAnsi"/>
                <w:u w:val="single"/>
              </w:rPr>
              <w:t xml:space="preserve">is </w:t>
            </w:r>
            <w:r w:rsidR="001D7F99">
              <w:rPr>
                <w:rFonts w:cstheme="minorHAnsi"/>
                <w:u w:val="single"/>
              </w:rPr>
              <w:t>uploaded to PS</w:t>
            </w:r>
            <w:r w:rsidR="001D7F99" w:rsidRPr="007A5FDB">
              <w:rPr>
                <w:rFonts w:cstheme="minorHAnsi"/>
                <w:u w:val="single"/>
              </w:rPr>
              <w:t>.</w:t>
            </w:r>
          </w:p>
          <w:p w14:paraId="24E2B90F" w14:textId="40606D11" w:rsidR="00C7782A" w:rsidRPr="00D615AA" w:rsidRDefault="00C817DA" w:rsidP="00517B2B">
            <w:pPr>
              <w:spacing w:after="120"/>
              <w:jc w:val="both"/>
              <w:rPr>
                <w:rFonts w:cstheme="minorHAnsi"/>
                <w:b/>
              </w:rPr>
            </w:pPr>
            <w:sdt>
              <w:sdtPr>
                <w:rPr>
                  <w:rFonts w:cstheme="minorHAnsi"/>
                  <w:b/>
                </w:rPr>
                <w:id w:val="248696285"/>
                <w14:checkbox>
                  <w14:checked w14:val="0"/>
                  <w14:checkedState w14:val="2612" w14:font="MS Gothic"/>
                  <w14:uncheckedState w14:val="2610" w14:font="MS Gothic"/>
                </w14:checkbox>
              </w:sdtPr>
              <w:sdtEndPr/>
              <w:sdtContent>
                <w:r w:rsidR="00C7782A" w:rsidRPr="00D615AA">
                  <w:rPr>
                    <w:rFonts w:ascii="Segoe UI Symbol" w:eastAsia="MS Gothic" w:hAnsi="Segoe UI Symbol" w:cs="Segoe UI Symbol"/>
                    <w:b/>
                  </w:rPr>
                  <w:t>☐</w:t>
                </w:r>
              </w:sdtContent>
            </w:sdt>
            <w:r w:rsidR="00C7782A" w:rsidRPr="00D615AA">
              <w:rPr>
                <w:rFonts w:cstheme="minorHAnsi"/>
              </w:rPr>
              <w:t xml:space="preserve"> Yes. My dept has begun the CSC or Prop J approval process, and we expect it to be completed by </w:t>
            </w:r>
            <w:r w:rsidR="00C7782A" w:rsidRPr="00D615AA">
              <w:rPr>
                <w:rFonts w:cstheme="minorHAnsi"/>
                <w:color w:val="FF0000"/>
              </w:rPr>
              <w:t>[enter estimated date]</w:t>
            </w:r>
            <w:r w:rsidR="00C7782A">
              <w:rPr>
                <w:rFonts w:cstheme="minorHAnsi"/>
                <w:color w:val="FF0000"/>
              </w:rPr>
              <w:t xml:space="preserve">. </w:t>
            </w:r>
            <w:r w:rsidR="00C7782A">
              <w:rPr>
                <w:rFonts w:cstheme="minorHAnsi"/>
              </w:rPr>
              <w:t xml:space="preserve">The approved amount is </w:t>
            </w:r>
            <w:r w:rsidR="00C7782A" w:rsidRPr="00D615AA">
              <w:rPr>
                <w:rFonts w:cstheme="minorHAnsi"/>
                <w:color w:val="FF0000"/>
              </w:rPr>
              <w:t>[enter value]</w:t>
            </w:r>
            <w:r w:rsidR="00C7782A">
              <w:rPr>
                <w:rFonts w:cstheme="minorHAnsi"/>
                <w:color w:val="FF0000"/>
              </w:rPr>
              <w:t xml:space="preserve"> </w:t>
            </w:r>
            <w:r w:rsidR="00C7782A">
              <w:rPr>
                <w:rFonts w:cstheme="minorHAnsi"/>
              </w:rPr>
              <w:t xml:space="preserve">and the approved duration is </w:t>
            </w:r>
            <w:r w:rsidR="00C7782A" w:rsidRPr="00D615AA">
              <w:rPr>
                <w:rFonts w:cstheme="minorHAnsi"/>
                <w:color w:val="FF0000"/>
              </w:rPr>
              <w:t>[enter value]</w:t>
            </w:r>
            <w:r w:rsidR="00C7782A">
              <w:rPr>
                <w:rFonts w:cstheme="minorHAnsi"/>
                <w:color w:val="FF0000"/>
              </w:rPr>
              <w:t>.</w:t>
            </w:r>
            <w:r w:rsidR="00C820CD">
              <w:rPr>
                <w:rFonts w:cstheme="minorHAnsi"/>
                <w:u w:val="single"/>
              </w:rPr>
              <w:t xml:space="preserve"> A copy of the </w:t>
            </w:r>
            <w:r w:rsidR="00C820CD">
              <w:rPr>
                <w:rFonts w:cstheme="minorHAnsi"/>
                <w:i/>
                <w:u w:val="single"/>
              </w:rPr>
              <w:t>draft</w:t>
            </w:r>
            <w:r w:rsidR="00C820CD">
              <w:rPr>
                <w:rFonts w:cstheme="minorHAnsi"/>
                <w:u w:val="single"/>
              </w:rPr>
              <w:t xml:space="preserve"> PSC or Prop J </w:t>
            </w:r>
            <w:r w:rsidR="00C820CD" w:rsidRPr="007A5FDB">
              <w:rPr>
                <w:rFonts w:cstheme="minorHAnsi"/>
                <w:u w:val="single"/>
              </w:rPr>
              <w:t xml:space="preserve">is </w:t>
            </w:r>
            <w:r w:rsidR="00C820CD">
              <w:rPr>
                <w:rFonts w:cstheme="minorHAnsi"/>
                <w:u w:val="single"/>
              </w:rPr>
              <w:t>uploaded to PS</w:t>
            </w:r>
            <w:r w:rsidR="00C820CD" w:rsidRPr="007A5FDB">
              <w:rPr>
                <w:rFonts w:cstheme="minorHAnsi"/>
                <w:u w:val="single"/>
              </w:rPr>
              <w:t>.</w:t>
            </w:r>
          </w:p>
        </w:tc>
      </w:tr>
      <w:tr w:rsidR="00C7782A" w:rsidRPr="00D615AA" w14:paraId="4B7A930C" w14:textId="77777777" w:rsidTr="00C817DA">
        <w:trPr>
          <w:trHeight w:val="697"/>
        </w:trPr>
        <w:tc>
          <w:tcPr>
            <w:tcW w:w="785" w:type="pct"/>
            <w:vMerge/>
          </w:tcPr>
          <w:p w14:paraId="2252EABC" w14:textId="77777777" w:rsidR="00C7782A" w:rsidRPr="00D615AA" w:rsidRDefault="00C7782A" w:rsidP="00517B2B">
            <w:pPr>
              <w:spacing w:after="120"/>
              <w:jc w:val="both"/>
              <w:rPr>
                <w:rFonts w:cstheme="minorHAnsi"/>
                <w:b/>
                <w:sz w:val="30"/>
                <w:szCs w:val="30"/>
              </w:rPr>
            </w:pPr>
          </w:p>
        </w:tc>
        <w:tc>
          <w:tcPr>
            <w:tcW w:w="2314" w:type="pct"/>
          </w:tcPr>
          <w:p w14:paraId="2848A837" w14:textId="53DCEB01" w:rsidR="00517B2B" w:rsidRDefault="00C820CD" w:rsidP="00B40329">
            <w:pPr>
              <w:jc w:val="both"/>
              <w:rPr>
                <w:rFonts w:cstheme="minorHAnsi"/>
                <w:b/>
              </w:rPr>
            </w:pPr>
            <w:r w:rsidRPr="00C820CD">
              <w:rPr>
                <w:rFonts w:cstheme="minorHAnsi"/>
                <w:b/>
              </w:rPr>
              <w:t>CMD LBE Participation Requirements.</w:t>
            </w:r>
            <w:r>
              <w:rPr>
                <w:rFonts w:cstheme="minorHAnsi"/>
                <w:b/>
              </w:rPr>
              <w:t xml:space="preserve"> </w:t>
            </w:r>
            <w:r w:rsidR="00C7782A" w:rsidRPr="00C820CD">
              <w:rPr>
                <w:rFonts w:cstheme="minorHAnsi"/>
              </w:rPr>
              <w:t xml:space="preserve">If this purchase requires the supplier to provide </w:t>
            </w:r>
            <w:r w:rsidR="00C7782A" w:rsidRPr="00C820CD">
              <w:rPr>
                <w:rFonts w:cstheme="minorHAnsi"/>
                <w:u w:val="single"/>
              </w:rPr>
              <w:t>labor</w:t>
            </w:r>
            <w:r w:rsidR="00C7782A" w:rsidRPr="00C820CD">
              <w:rPr>
                <w:rFonts w:cstheme="minorHAnsi"/>
              </w:rPr>
              <w:t xml:space="preserve"> and the amount of the </w:t>
            </w:r>
            <w:r w:rsidR="00C7782A" w:rsidRPr="00C820CD">
              <w:rPr>
                <w:rFonts w:cstheme="minorHAnsi"/>
                <w:u w:val="single"/>
              </w:rPr>
              <w:t>labor</w:t>
            </w:r>
            <w:r w:rsidR="00C7782A" w:rsidRPr="00C820CD">
              <w:rPr>
                <w:rFonts w:cstheme="minorHAnsi"/>
              </w:rPr>
              <w:t xml:space="preserve"> will exceed ½ of the Minimum Competitive Amounts shown below, have you contacted CMD to determine if LBE Participation Requirements apply? </w:t>
            </w:r>
          </w:p>
          <w:p w14:paraId="2CC735D4" w14:textId="77777777" w:rsidR="00517B2B" w:rsidRPr="00517B2B" w:rsidRDefault="00C7782A" w:rsidP="00517B2B">
            <w:pPr>
              <w:pStyle w:val="ListParagraph"/>
              <w:numPr>
                <w:ilvl w:val="0"/>
                <w:numId w:val="28"/>
              </w:numPr>
              <w:spacing w:after="120"/>
              <w:jc w:val="both"/>
              <w:rPr>
                <w:rFonts w:cstheme="minorHAnsi"/>
              </w:rPr>
            </w:pPr>
            <w:r w:rsidRPr="00517B2B">
              <w:rPr>
                <w:rFonts w:cstheme="minorHAnsi"/>
              </w:rPr>
              <w:t xml:space="preserve">If CMD has waived LBE Participation Requirements, you must upload the approved waiver to PS. </w:t>
            </w:r>
          </w:p>
          <w:p w14:paraId="4AAB9C2A" w14:textId="066A0825" w:rsidR="00C7782A" w:rsidRPr="00517B2B" w:rsidRDefault="00C7782A" w:rsidP="00517B2B">
            <w:pPr>
              <w:pStyle w:val="ListParagraph"/>
              <w:numPr>
                <w:ilvl w:val="0"/>
                <w:numId w:val="28"/>
              </w:numPr>
              <w:spacing w:after="120"/>
              <w:jc w:val="both"/>
              <w:rPr>
                <w:rFonts w:cstheme="minorHAnsi"/>
              </w:rPr>
            </w:pPr>
            <w:r w:rsidRPr="00517B2B">
              <w:rPr>
                <w:rFonts w:cstheme="minorHAnsi"/>
              </w:rPr>
              <w:t>The PO amount and duration cannot exceed the CMD 14B waiver amount and duration</w:t>
            </w:r>
            <w:r w:rsidR="00517B2B" w:rsidRPr="00517B2B">
              <w:rPr>
                <w:rFonts w:cstheme="minorHAnsi"/>
              </w:rPr>
              <w:t>.</w:t>
            </w:r>
          </w:p>
          <w:p w14:paraId="47EABC85" w14:textId="7FCAB943" w:rsidR="00517B2B" w:rsidRPr="00517B2B" w:rsidRDefault="00517B2B" w:rsidP="00517B2B">
            <w:pPr>
              <w:pStyle w:val="ListParagraph"/>
              <w:numPr>
                <w:ilvl w:val="0"/>
                <w:numId w:val="28"/>
              </w:numPr>
              <w:spacing w:after="120"/>
              <w:jc w:val="both"/>
              <w:rPr>
                <w:rFonts w:cstheme="minorHAnsi"/>
                <w:i/>
              </w:rPr>
            </w:pPr>
            <w:r w:rsidRPr="00517B2B">
              <w:rPr>
                <w:rFonts w:cstheme="minorHAnsi"/>
                <w:i/>
              </w:rPr>
              <w:t xml:space="preserve">LBE Participation Requirements do not apply to transactions that are primarily for commodities or where the transaction is funded by Federal or State </w:t>
            </w:r>
            <w:r w:rsidR="00052EE0">
              <w:rPr>
                <w:rFonts w:cstheme="minorHAnsi"/>
                <w:i/>
              </w:rPr>
              <w:t>f</w:t>
            </w:r>
            <w:r w:rsidRPr="00517B2B">
              <w:rPr>
                <w:rFonts w:cstheme="minorHAnsi"/>
                <w:i/>
              </w:rPr>
              <w:t>unds and Local Preferences are not permitted.</w:t>
            </w:r>
          </w:p>
          <w:tbl>
            <w:tblPr>
              <w:tblStyle w:val="TableGrid"/>
              <w:tblW w:w="4590" w:type="dxa"/>
              <w:tblLayout w:type="fixed"/>
              <w:tblLook w:val="04A0" w:firstRow="1" w:lastRow="0" w:firstColumn="1" w:lastColumn="0" w:noHBand="0" w:noVBand="1"/>
            </w:tblPr>
            <w:tblGrid>
              <w:gridCol w:w="2225"/>
              <w:gridCol w:w="2365"/>
            </w:tblGrid>
            <w:tr w:rsidR="00C7782A" w:rsidRPr="00104FD6" w14:paraId="71D80933" w14:textId="77777777" w:rsidTr="00F769B0">
              <w:trPr>
                <w:trHeight w:val="287"/>
              </w:trPr>
              <w:tc>
                <w:tcPr>
                  <w:tcW w:w="5000" w:type="pct"/>
                  <w:gridSpan w:val="2"/>
                  <w:vAlign w:val="center"/>
                </w:tcPr>
                <w:p w14:paraId="3492E52E" w14:textId="3E467730" w:rsidR="00C7782A" w:rsidRDefault="00C7782A" w:rsidP="00C820CD">
                  <w:pPr>
                    <w:pStyle w:val="Level3"/>
                    <w:spacing w:before="0" w:after="0" w:line="240" w:lineRule="auto"/>
                    <w:ind w:right="360"/>
                    <w:jc w:val="center"/>
                    <w:rPr>
                      <w:rFonts w:asciiTheme="minorHAnsi" w:hAnsiTheme="minorHAnsi" w:cstheme="minorHAnsi"/>
                      <w:b/>
                      <w:sz w:val="18"/>
                      <w:szCs w:val="18"/>
                    </w:rPr>
                  </w:pPr>
                  <w:r w:rsidRPr="00104FD6">
                    <w:rPr>
                      <w:rFonts w:asciiTheme="minorHAnsi" w:hAnsiTheme="minorHAnsi" w:cstheme="minorHAnsi"/>
                      <w:b/>
                      <w:sz w:val="18"/>
                      <w:szCs w:val="18"/>
                    </w:rPr>
                    <w:t>Minimum Competitive Amount (MCA)</w:t>
                  </w:r>
                </w:p>
                <w:p w14:paraId="026EDB19" w14:textId="77777777" w:rsidR="00C7782A" w:rsidRPr="00104FD6" w:rsidRDefault="00C7782A" w:rsidP="00C820CD">
                  <w:pPr>
                    <w:pStyle w:val="Level3"/>
                    <w:spacing w:before="0" w:after="0" w:line="240" w:lineRule="auto"/>
                    <w:ind w:right="360"/>
                    <w:jc w:val="center"/>
                    <w:rPr>
                      <w:rFonts w:asciiTheme="minorHAnsi" w:hAnsiTheme="minorHAnsi" w:cstheme="minorHAnsi"/>
                      <w:b/>
                      <w:sz w:val="18"/>
                      <w:szCs w:val="18"/>
                    </w:rPr>
                  </w:pPr>
                  <w:r>
                    <w:rPr>
                      <w:rFonts w:asciiTheme="minorHAnsi" w:hAnsiTheme="minorHAnsi" w:cstheme="minorHAnsi"/>
                      <w:b/>
                      <w:sz w:val="18"/>
                      <w:szCs w:val="18"/>
                    </w:rPr>
                    <w:t>for General Services</w:t>
                  </w:r>
                </w:p>
              </w:tc>
            </w:tr>
            <w:tr w:rsidR="00C7782A" w:rsidRPr="00104FD6" w14:paraId="123B914E" w14:textId="77777777" w:rsidTr="00C820CD">
              <w:trPr>
                <w:trHeight w:val="170"/>
              </w:trPr>
              <w:tc>
                <w:tcPr>
                  <w:tcW w:w="2424" w:type="pct"/>
                  <w:vAlign w:val="center"/>
                </w:tcPr>
                <w:p w14:paraId="07E5CF70" w14:textId="77777777" w:rsidR="00C7782A" w:rsidRPr="00104FD6" w:rsidRDefault="00C7782A" w:rsidP="00C820CD">
                  <w:pPr>
                    <w:pStyle w:val="Level3"/>
                    <w:spacing w:before="0" w:after="0" w:line="240" w:lineRule="auto"/>
                    <w:ind w:right="360"/>
                    <w:jc w:val="center"/>
                    <w:rPr>
                      <w:rFonts w:asciiTheme="minorHAnsi" w:hAnsiTheme="minorHAnsi" w:cstheme="minorHAnsi"/>
                      <w:sz w:val="18"/>
                      <w:szCs w:val="18"/>
                    </w:rPr>
                  </w:pPr>
                  <w:r w:rsidRPr="00104FD6">
                    <w:rPr>
                      <w:rFonts w:asciiTheme="minorHAnsi" w:hAnsiTheme="minorHAnsi" w:cstheme="minorHAnsi"/>
                      <w:sz w:val="18"/>
                      <w:szCs w:val="18"/>
                    </w:rPr>
                    <w:t>Effective</w:t>
                  </w:r>
                </w:p>
                <w:p w14:paraId="1653A114" w14:textId="77777777" w:rsidR="00C7782A" w:rsidRPr="00104FD6" w:rsidRDefault="00C7782A" w:rsidP="00C820CD">
                  <w:pPr>
                    <w:pStyle w:val="Level3"/>
                    <w:spacing w:before="0" w:after="0" w:line="240" w:lineRule="auto"/>
                    <w:ind w:right="360"/>
                    <w:jc w:val="center"/>
                    <w:rPr>
                      <w:rFonts w:asciiTheme="minorHAnsi" w:hAnsiTheme="minorHAnsi" w:cstheme="minorHAnsi"/>
                      <w:sz w:val="18"/>
                      <w:szCs w:val="18"/>
                    </w:rPr>
                  </w:pPr>
                  <w:r w:rsidRPr="00104FD6">
                    <w:rPr>
                      <w:rFonts w:asciiTheme="minorHAnsi" w:hAnsiTheme="minorHAnsi" w:cstheme="minorHAnsi"/>
                      <w:sz w:val="18"/>
                      <w:szCs w:val="18"/>
                    </w:rPr>
                    <w:t>1/1/2020</w:t>
                  </w:r>
                </w:p>
              </w:tc>
              <w:tc>
                <w:tcPr>
                  <w:tcW w:w="2576" w:type="pct"/>
                  <w:vAlign w:val="center"/>
                </w:tcPr>
                <w:p w14:paraId="2157483F" w14:textId="77777777" w:rsidR="00C7782A" w:rsidRPr="00104FD6" w:rsidRDefault="00C7782A" w:rsidP="00C820CD">
                  <w:pPr>
                    <w:pStyle w:val="Level3"/>
                    <w:spacing w:before="0" w:after="0" w:line="240" w:lineRule="auto"/>
                    <w:ind w:right="360"/>
                    <w:jc w:val="center"/>
                    <w:rPr>
                      <w:rFonts w:asciiTheme="minorHAnsi" w:hAnsiTheme="minorHAnsi" w:cstheme="minorHAnsi"/>
                      <w:sz w:val="18"/>
                      <w:szCs w:val="18"/>
                    </w:rPr>
                  </w:pPr>
                  <w:r w:rsidRPr="00104FD6">
                    <w:rPr>
                      <w:rFonts w:asciiTheme="minorHAnsi" w:hAnsiTheme="minorHAnsi" w:cstheme="minorHAnsi"/>
                      <w:sz w:val="18"/>
                      <w:szCs w:val="18"/>
                    </w:rPr>
                    <w:t>Effective</w:t>
                  </w:r>
                </w:p>
                <w:p w14:paraId="2C7B5368" w14:textId="77777777" w:rsidR="00C7782A" w:rsidRPr="00104FD6" w:rsidRDefault="00C7782A" w:rsidP="00C820CD">
                  <w:pPr>
                    <w:pStyle w:val="Level3"/>
                    <w:spacing w:before="0" w:after="0" w:line="240" w:lineRule="auto"/>
                    <w:ind w:right="360"/>
                    <w:jc w:val="center"/>
                    <w:rPr>
                      <w:rFonts w:asciiTheme="minorHAnsi" w:hAnsiTheme="minorHAnsi" w:cstheme="minorHAnsi"/>
                      <w:sz w:val="18"/>
                      <w:szCs w:val="18"/>
                    </w:rPr>
                  </w:pPr>
                  <w:r w:rsidRPr="00104FD6">
                    <w:rPr>
                      <w:rFonts w:asciiTheme="minorHAnsi" w:hAnsiTheme="minorHAnsi" w:cstheme="minorHAnsi"/>
                      <w:sz w:val="18"/>
                      <w:szCs w:val="18"/>
                    </w:rPr>
                    <w:t>7/1/2022</w:t>
                  </w:r>
                </w:p>
              </w:tc>
            </w:tr>
            <w:tr w:rsidR="00C7782A" w:rsidRPr="00104FD6" w14:paraId="6DE6264F" w14:textId="77777777" w:rsidTr="00C820CD">
              <w:trPr>
                <w:trHeight w:val="74"/>
              </w:trPr>
              <w:tc>
                <w:tcPr>
                  <w:tcW w:w="2424" w:type="pct"/>
                  <w:vAlign w:val="center"/>
                </w:tcPr>
                <w:p w14:paraId="12420C9E" w14:textId="77777777" w:rsidR="00C7782A" w:rsidRPr="00104FD6" w:rsidRDefault="00C7782A" w:rsidP="00C820CD">
                  <w:pPr>
                    <w:pStyle w:val="Level3"/>
                    <w:spacing w:before="0" w:after="0" w:line="240" w:lineRule="auto"/>
                    <w:ind w:right="360"/>
                    <w:jc w:val="center"/>
                    <w:rPr>
                      <w:rFonts w:asciiTheme="minorHAnsi" w:hAnsiTheme="minorHAnsi" w:cstheme="minorHAnsi"/>
                      <w:sz w:val="18"/>
                      <w:szCs w:val="18"/>
                    </w:rPr>
                  </w:pPr>
                  <w:r w:rsidRPr="00104FD6">
                    <w:rPr>
                      <w:rFonts w:asciiTheme="minorHAnsi" w:hAnsiTheme="minorHAnsi" w:cstheme="minorHAnsi"/>
                      <w:sz w:val="18"/>
                      <w:szCs w:val="18"/>
                    </w:rPr>
                    <w:t>$709,000</w:t>
                  </w:r>
                </w:p>
              </w:tc>
              <w:tc>
                <w:tcPr>
                  <w:tcW w:w="2576" w:type="pct"/>
                  <w:vAlign w:val="center"/>
                </w:tcPr>
                <w:p w14:paraId="0AEAD47B" w14:textId="77777777" w:rsidR="00C7782A" w:rsidRPr="00104FD6" w:rsidRDefault="00C7782A" w:rsidP="00C820CD">
                  <w:pPr>
                    <w:pStyle w:val="Level3"/>
                    <w:spacing w:before="0" w:after="0" w:line="240" w:lineRule="auto"/>
                    <w:ind w:right="360"/>
                    <w:jc w:val="center"/>
                    <w:rPr>
                      <w:rFonts w:asciiTheme="minorHAnsi" w:hAnsiTheme="minorHAnsi" w:cstheme="minorHAnsi"/>
                      <w:sz w:val="18"/>
                      <w:szCs w:val="18"/>
                    </w:rPr>
                  </w:pPr>
                  <w:r w:rsidRPr="00104FD6">
                    <w:rPr>
                      <w:rFonts w:asciiTheme="minorHAnsi" w:hAnsiTheme="minorHAnsi" w:cstheme="minorHAnsi"/>
                      <w:sz w:val="18"/>
                      <w:szCs w:val="18"/>
                    </w:rPr>
                    <w:t>$1,000,000</w:t>
                  </w:r>
                </w:p>
              </w:tc>
            </w:tr>
          </w:tbl>
          <w:p w14:paraId="6203F687" w14:textId="32994DB2" w:rsidR="00C7782A" w:rsidRPr="00C91DBC" w:rsidRDefault="00C7782A" w:rsidP="00517B2B">
            <w:pPr>
              <w:spacing w:after="120"/>
              <w:jc w:val="both"/>
              <w:rPr>
                <w:rFonts w:cstheme="minorHAnsi"/>
                <w:b/>
              </w:rPr>
            </w:pPr>
          </w:p>
        </w:tc>
        <w:tc>
          <w:tcPr>
            <w:tcW w:w="1901" w:type="pct"/>
          </w:tcPr>
          <w:p w14:paraId="3175A3E9" w14:textId="40E000CE" w:rsidR="00C7782A" w:rsidRPr="00D615AA" w:rsidRDefault="00C817DA" w:rsidP="00517B2B">
            <w:pPr>
              <w:spacing w:after="120"/>
              <w:jc w:val="both"/>
              <w:rPr>
                <w:rFonts w:cstheme="minorHAnsi"/>
              </w:rPr>
            </w:pPr>
            <w:sdt>
              <w:sdtPr>
                <w:rPr>
                  <w:rFonts w:cstheme="minorHAnsi"/>
                  <w:b/>
                </w:rPr>
                <w:id w:val="199055682"/>
                <w14:checkbox>
                  <w14:checked w14:val="0"/>
                  <w14:checkedState w14:val="2612" w14:font="MS Gothic"/>
                  <w14:uncheckedState w14:val="2610" w14:font="MS Gothic"/>
                </w14:checkbox>
              </w:sdtPr>
              <w:sdtEndPr/>
              <w:sdtContent>
                <w:r w:rsidR="00C7782A" w:rsidRPr="00D615AA">
                  <w:rPr>
                    <w:rFonts w:ascii="Segoe UI Symbol" w:eastAsia="MS Gothic" w:hAnsi="Segoe UI Symbol" w:cs="Segoe UI Symbol"/>
                    <w:b/>
                  </w:rPr>
                  <w:t>☐</w:t>
                </w:r>
              </w:sdtContent>
            </w:sdt>
            <w:r w:rsidR="00C7782A" w:rsidRPr="00D615AA">
              <w:rPr>
                <w:rFonts w:cstheme="minorHAnsi"/>
              </w:rPr>
              <w:t xml:space="preserve"> N/A. This is a contract primarily for commodities</w:t>
            </w:r>
            <w:r w:rsidR="00F96885">
              <w:rPr>
                <w:rFonts w:cstheme="minorHAnsi"/>
              </w:rPr>
              <w:t>. Therefore, LBE participation requirements do not apply</w:t>
            </w:r>
            <w:r w:rsidR="00C7782A" w:rsidRPr="00D615AA">
              <w:rPr>
                <w:rFonts w:cstheme="minorHAnsi"/>
              </w:rPr>
              <w:t>.</w:t>
            </w:r>
          </w:p>
          <w:p w14:paraId="091DEAC7" w14:textId="63E1B330" w:rsidR="00C7782A" w:rsidRPr="00D615AA" w:rsidRDefault="00C817DA" w:rsidP="00517B2B">
            <w:pPr>
              <w:spacing w:after="120"/>
              <w:jc w:val="both"/>
              <w:rPr>
                <w:rFonts w:cstheme="minorHAnsi"/>
                <w:b/>
              </w:rPr>
            </w:pPr>
            <w:sdt>
              <w:sdtPr>
                <w:rPr>
                  <w:rFonts w:cstheme="minorHAnsi"/>
                  <w:b/>
                </w:rPr>
                <w:id w:val="829643132"/>
                <w14:checkbox>
                  <w14:checked w14:val="0"/>
                  <w14:checkedState w14:val="2612" w14:font="MS Gothic"/>
                  <w14:uncheckedState w14:val="2610" w14:font="MS Gothic"/>
                </w14:checkbox>
              </w:sdtPr>
              <w:sdtEndPr/>
              <w:sdtContent>
                <w:r w:rsidR="00C7782A" w:rsidRPr="00D615AA">
                  <w:rPr>
                    <w:rFonts w:ascii="Segoe UI Symbol" w:eastAsia="MS Gothic" w:hAnsi="Segoe UI Symbol" w:cs="Segoe UI Symbol"/>
                    <w:b/>
                  </w:rPr>
                  <w:t>☐</w:t>
                </w:r>
              </w:sdtContent>
            </w:sdt>
            <w:r w:rsidR="00C7782A" w:rsidRPr="00D615AA">
              <w:rPr>
                <w:rFonts w:cstheme="minorHAnsi"/>
              </w:rPr>
              <w:t xml:space="preserve"> N/A. Although this transaction is for General Services, it will not exceed ½ of the Minimum Competitive Amount for General Services.</w:t>
            </w:r>
            <w:r w:rsidR="00C7782A">
              <w:rPr>
                <w:rFonts w:cstheme="minorHAnsi"/>
              </w:rPr>
              <w:t xml:space="preserve"> Therefore, LBE Participation Requirements do not apply.</w:t>
            </w:r>
          </w:p>
          <w:p w14:paraId="5BC4928F" w14:textId="76FF6B6B" w:rsidR="00C7782A" w:rsidRPr="00D615AA" w:rsidRDefault="00C817DA" w:rsidP="00517B2B">
            <w:pPr>
              <w:spacing w:after="120"/>
              <w:jc w:val="both"/>
              <w:rPr>
                <w:rFonts w:cstheme="minorHAnsi"/>
              </w:rPr>
            </w:pPr>
            <w:sdt>
              <w:sdtPr>
                <w:rPr>
                  <w:rFonts w:cstheme="minorHAnsi"/>
                  <w:b/>
                </w:rPr>
                <w:id w:val="308519474"/>
                <w14:checkbox>
                  <w14:checked w14:val="0"/>
                  <w14:checkedState w14:val="2612" w14:font="MS Gothic"/>
                  <w14:uncheckedState w14:val="2610" w14:font="MS Gothic"/>
                </w14:checkbox>
              </w:sdtPr>
              <w:sdtEndPr/>
              <w:sdtContent>
                <w:r w:rsidR="00C7782A" w:rsidRPr="00D615AA">
                  <w:rPr>
                    <w:rFonts w:ascii="Segoe UI Symbol" w:eastAsia="MS Gothic" w:hAnsi="Segoe UI Symbol" w:cs="Segoe UI Symbol"/>
                    <w:b/>
                  </w:rPr>
                  <w:t>☐</w:t>
                </w:r>
              </w:sdtContent>
            </w:sdt>
            <w:r w:rsidR="00C7782A" w:rsidRPr="00D615AA">
              <w:rPr>
                <w:rFonts w:cstheme="minorHAnsi"/>
              </w:rPr>
              <w:t xml:space="preserve"> N/A. Although this transaction is for General Services, it is funded by State and/or Federal </w:t>
            </w:r>
            <w:r w:rsidR="00376CFA">
              <w:rPr>
                <w:rFonts w:cstheme="minorHAnsi"/>
              </w:rPr>
              <w:t>f</w:t>
            </w:r>
            <w:r w:rsidR="00C7782A" w:rsidRPr="00D615AA">
              <w:rPr>
                <w:rFonts w:cstheme="minorHAnsi"/>
              </w:rPr>
              <w:t xml:space="preserve">unds and the Grantor will not allow local preferences. </w:t>
            </w:r>
          </w:p>
          <w:p w14:paraId="1F374F9E" w14:textId="77777777" w:rsidR="00C7782A" w:rsidRPr="00D615AA" w:rsidRDefault="00C817DA" w:rsidP="00517B2B">
            <w:pPr>
              <w:spacing w:after="120"/>
              <w:jc w:val="both"/>
              <w:rPr>
                <w:rFonts w:cstheme="minorHAnsi"/>
              </w:rPr>
            </w:pPr>
            <w:sdt>
              <w:sdtPr>
                <w:rPr>
                  <w:rFonts w:cstheme="minorHAnsi"/>
                  <w:b/>
                </w:rPr>
                <w:id w:val="115805253"/>
                <w14:checkbox>
                  <w14:checked w14:val="0"/>
                  <w14:checkedState w14:val="2612" w14:font="MS Gothic"/>
                  <w14:uncheckedState w14:val="2610" w14:font="MS Gothic"/>
                </w14:checkbox>
              </w:sdtPr>
              <w:sdtEndPr/>
              <w:sdtContent>
                <w:r w:rsidR="00C7782A" w:rsidRPr="00F96885">
                  <w:rPr>
                    <w:rFonts w:ascii="MS Gothic" w:eastAsia="MS Gothic" w:hAnsi="MS Gothic" w:cstheme="minorHAnsi" w:hint="eastAsia"/>
                    <w:b/>
                  </w:rPr>
                  <w:t>☐</w:t>
                </w:r>
              </w:sdtContent>
            </w:sdt>
            <w:r w:rsidR="00C7782A" w:rsidRPr="00F96885">
              <w:rPr>
                <w:rFonts w:cstheme="minorHAnsi"/>
                <w:b/>
              </w:rPr>
              <w:t xml:space="preserve"> </w:t>
            </w:r>
            <w:r w:rsidR="00C7782A" w:rsidRPr="00D615AA">
              <w:rPr>
                <w:rFonts w:cstheme="minorHAnsi"/>
              </w:rPr>
              <w:t xml:space="preserve">Yes. As per CMD, the LBE Participation Requirement for this transaction is: </w:t>
            </w:r>
            <w:r w:rsidR="00C7782A" w:rsidRPr="00D615AA">
              <w:rPr>
                <w:rFonts w:cstheme="minorHAnsi"/>
                <w:color w:val="FF0000"/>
              </w:rPr>
              <w:t>[enter %]</w:t>
            </w:r>
          </w:p>
          <w:p w14:paraId="4D1576C7" w14:textId="096950E0" w:rsidR="00C7782A" w:rsidRPr="00D615AA" w:rsidRDefault="00C817DA" w:rsidP="00517B2B">
            <w:pPr>
              <w:spacing w:after="120"/>
              <w:jc w:val="both"/>
              <w:rPr>
                <w:rFonts w:cstheme="minorHAnsi"/>
              </w:rPr>
            </w:pPr>
            <w:sdt>
              <w:sdtPr>
                <w:rPr>
                  <w:rFonts w:cstheme="minorHAnsi"/>
                  <w:b/>
                </w:rPr>
                <w:id w:val="-907845249"/>
                <w14:checkbox>
                  <w14:checked w14:val="0"/>
                  <w14:checkedState w14:val="2612" w14:font="MS Gothic"/>
                  <w14:uncheckedState w14:val="2610" w14:font="MS Gothic"/>
                </w14:checkbox>
              </w:sdtPr>
              <w:sdtEndPr/>
              <w:sdtContent>
                <w:r w:rsidR="00C7782A" w:rsidRPr="00D615AA">
                  <w:rPr>
                    <w:rFonts w:ascii="Segoe UI Symbol" w:eastAsia="MS Gothic" w:hAnsi="Segoe UI Symbol" w:cs="Segoe UI Symbol"/>
                    <w:b/>
                  </w:rPr>
                  <w:t>☐</w:t>
                </w:r>
              </w:sdtContent>
            </w:sdt>
            <w:r w:rsidR="00C7782A" w:rsidRPr="00D615AA">
              <w:rPr>
                <w:rFonts w:cstheme="minorHAnsi"/>
              </w:rPr>
              <w:t xml:space="preserve"> Yes. </w:t>
            </w:r>
            <w:r w:rsidR="00C7782A">
              <w:rPr>
                <w:rFonts w:cstheme="minorHAnsi"/>
              </w:rPr>
              <w:t xml:space="preserve">Although this transaction </w:t>
            </w:r>
            <w:r w:rsidR="00C7782A" w:rsidRPr="00D615AA">
              <w:rPr>
                <w:rFonts w:cstheme="minorHAnsi"/>
              </w:rPr>
              <w:t>will exceed ½ of the Minimum Competitive Amount for General Services</w:t>
            </w:r>
            <w:r w:rsidR="00C7782A">
              <w:rPr>
                <w:rFonts w:cstheme="minorHAnsi"/>
              </w:rPr>
              <w:t>, CMD has waived the</w:t>
            </w:r>
            <w:r w:rsidR="00C7782A" w:rsidRPr="00D615AA">
              <w:rPr>
                <w:rFonts w:cstheme="minorHAnsi"/>
              </w:rPr>
              <w:t xml:space="preserve"> LBE Participation Requirement for this </w:t>
            </w:r>
            <w:r w:rsidR="00C7782A" w:rsidRPr="00D615AA">
              <w:rPr>
                <w:rFonts w:cstheme="minorHAnsi"/>
              </w:rPr>
              <w:lastRenderedPageBreak/>
              <w:t xml:space="preserve">transaction. </w:t>
            </w:r>
            <w:r w:rsidR="00C7782A" w:rsidRPr="00C820CD">
              <w:rPr>
                <w:rFonts w:cstheme="minorHAnsi"/>
                <w:u w:val="single"/>
              </w:rPr>
              <w:t>A copy of the CMD LBE Participation Requirement waiver is uploaded to PS</w:t>
            </w:r>
            <w:r w:rsidR="00C7782A" w:rsidRPr="00D615AA">
              <w:rPr>
                <w:rFonts w:cstheme="minorHAnsi"/>
              </w:rPr>
              <w:t>.</w:t>
            </w:r>
          </w:p>
        </w:tc>
      </w:tr>
      <w:tr w:rsidR="00531B56" w:rsidRPr="00D615AA" w14:paraId="7F21CE2D" w14:textId="77777777" w:rsidTr="00B40329">
        <w:trPr>
          <w:trHeight w:val="1534"/>
        </w:trPr>
        <w:tc>
          <w:tcPr>
            <w:tcW w:w="785" w:type="pct"/>
            <w:vMerge w:val="restart"/>
          </w:tcPr>
          <w:p w14:paraId="170DAD5A" w14:textId="5C691BB9" w:rsidR="00531B56" w:rsidRPr="00D615AA" w:rsidRDefault="006058CE" w:rsidP="00A87D10">
            <w:pPr>
              <w:spacing w:after="120"/>
              <w:rPr>
                <w:rFonts w:cstheme="minorHAnsi"/>
                <w:b/>
                <w:sz w:val="30"/>
                <w:szCs w:val="30"/>
              </w:rPr>
            </w:pPr>
            <w:r w:rsidRPr="00D615AA">
              <w:rPr>
                <w:rFonts w:cstheme="minorHAnsi"/>
                <w:b/>
                <w:sz w:val="30"/>
                <w:szCs w:val="30"/>
              </w:rPr>
              <w:lastRenderedPageBreak/>
              <w:t xml:space="preserve">Sole Source </w:t>
            </w:r>
            <w:r w:rsidR="00D615AA">
              <w:rPr>
                <w:rFonts w:cstheme="minorHAnsi"/>
                <w:b/>
                <w:sz w:val="30"/>
                <w:szCs w:val="30"/>
              </w:rPr>
              <w:t>&amp;</w:t>
            </w:r>
            <w:r w:rsidRPr="00D615AA">
              <w:rPr>
                <w:rFonts w:cstheme="minorHAnsi"/>
                <w:b/>
                <w:sz w:val="30"/>
                <w:szCs w:val="30"/>
              </w:rPr>
              <w:t xml:space="preserve"> No Substitutes</w:t>
            </w:r>
          </w:p>
        </w:tc>
        <w:tc>
          <w:tcPr>
            <w:tcW w:w="2314" w:type="pct"/>
          </w:tcPr>
          <w:p w14:paraId="2A221FEA" w14:textId="77777777" w:rsidR="00C820CD" w:rsidRDefault="00C820CD" w:rsidP="00517B2B">
            <w:pPr>
              <w:spacing w:after="120"/>
              <w:jc w:val="both"/>
              <w:rPr>
                <w:rFonts w:cstheme="minorHAnsi"/>
              </w:rPr>
            </w:pPr>
            <w:r>
              <w:rPr>
                <w:rFonts w:cstheme="minorHAnsi"/>
                <w:b/>
              </w:rPr>
              <w:t xml:space="preserve">Sole Source: </w:t>
            </w:r>
            <w:r w:rsidR="00531B56" w:rsidRPr="00C820CD">
              <w:rPr>
                <w:rFonts w:cstheme="minorHAnsi"/>
              </w:rPr>
              <w:t xml:space="preserve">Is this a "Sole Source" such that only one supplier can provide the goods or services you are buying? </w:t>
            </w:r>
          </w:p>
          <w:p w14:paraId="60A9CB7A" w14:textId="40E4F1EE" w:rsidR="00531B56" w:rsidRPr="00D615AA" w:rsidRDefault="00531B56" w:rsidP="00517B2B">
            <w:pPr>
              <w:spacing w:after="120"/>
              <w:jc w:val="both"/>
              <w:rPr>
                <w:rFonts w:cstheme="minorHAnsi"/>
              </w:rPr>
            </w:pPr>
            <w:r w:rsidRPr="00C820CD">
              <w:rPr>
                <w:rFonts w:cstheme="minorHAnsi"/>
              </w:rPr>
              <w:t>If yes, you must obtain OCA’s approval prior to sub</w:t>
            </w:r>
            <w:r w:rsidRPr="00D615AA">
              <w:rPr>
                <w:rFonts w:cstheme="minorHAnsi"/>
              </w:rPr>
              <w:t>mitting your request.</w:t>
            </w:r>
            <w:r w:rsidR="00C91DBC">
              <w:rPr>
                <w:rFonts w:cstheme="minorHAnsi"/>
              </w:rPr>
              <w:t xml:space="preserve"> </w:t>
            </w:r>
            <w:r w:rsidRPr="00D615AA">
              <w:rPr>
                <w:rFonts w:cstheme="minorHAnsi"/>
              </w:rPr>
              <w:t xml:space="preserve">To request a "Sole Source" waiver, click </w:t>
            </w:r>
            <w:hyperlink r:id="rId20" w:history="1">
              <w:r w:rsidRPr="00D615AA">
                <w:rPr>
                  <w:rStyle w:val="Hyperlink"/>
                  <w:rFonts w:cstheme="minorHAnsi"/>
                </w:rPr>
                <w:t>here</w:t>
              </w:r>
            </w:hyperlink>
            <w:r w:rsidRPr="00D615AA">
              <w:rPr>
                <w:rFonts w:cstheme="minorHAnsi"/>
              </w:rPr>
              <w:t>.</w:t>
            </w:r>
          </w:p>
        </w:tc>
        <w:tc>
          <w:tcPr>
            <w:tcW w:w="1901" w:type="pct"/>
          </w:tcPr>
          <w:p w14:paraId="56EFB6A3" w14:textId="77777777" w:rsidR="00C820CD" w:rsidRDefault="00C817DA" w:rsidP="00517B2B">
            <w:pPr>
              <w:spacing w:after="120"/>
              <w:jc w:val="both"/>
              <w:rPr>
                <w:rFonts w:cstheme="minorHAnsi"/>
              </w:rPr>
            </w:pPr>
            <w:sdt>
              <w:sdtPr>
                <w:rPr>
                  <w:rFonts w:cstheme="minorHAnsi"/>
                  <w:b/>
                </w:rPr>
                <w:id w:val="778453592"/>
                <w14:checkbox>
                  <w14:checked w14:val="0"/>
                  <w14:checkedState w14:val="2612" w14:font="MS Gothic"/>
                  <w14:uncheckedState w14:val="2610" w14:font="MS Gothic"/>
                </w14:checkbox>
              </w:sdtPr>
              <w:sdtEndPr/>
              <w:sdtContent>
                <w:r w:rsidR="00C820CD" w:rsidRPr="00D615AA">
                  <w:rPr>
                    <w:rFonts w:ascii="Segoe UI Symbol" w:eastAsia="MS Gothic" w:hAnsi="Segoe UI Symbol" w:cs="Segoe UI Symbol"/>
                    <w:b/>
                  </w:rPr>
                  <w:t>☐</w:t>
                </w:r>
              </w:sdtContent>
            </w:sdt>
            <w:r w:rsidR="00C820CD" w:rsidRPr="00D615AA">
              <w:rPr>
                <w:rFonts w:cstheme="minorHAnsi"/>
              </w:rPr>
              <w:t xml:space="preserve"> No</w:t>
            </w:r>
            <w:r w:rsidR="00C820CD">
              <w:rPr>
                <w:rFonts w:cstheme="minorHAnsi"/>
              </w:rPr>
              <w:t xml:space="preserve">. </w:t>
            </w:r>
            <w:r w:rsidR="00C820CD" w:rsidRPr="00C91DBC">
              <w:rPr>
                <w:rFonts w:cstheme="minorHAnsi"/>
              </w:rPr>
              <w:t xml:space="preserve">This is not a Sole Source contract.    </w:t>
            </w:r>
          </w:p>
          <w:p w14:paraId="4BFF1826" w14:textId="266A4BEE" w:rsidR="00531B56" w:rsidRPr="00D615AA" w:rsidRDefault="00C817DA" w:rsidP="00517B2B">
            <w:pPr>
              <w:spacing w:after="120"/>
              <w:jc w:val="both"/>
              <w:rPr>
                <w:rFonts w:cstheme="minorHAnsi"/>
              </w:rPr>
            </w:pPr>
            <w:sdt>
              <w:sdtPr>
                <w:rPr>
                  <w:rFonts w:cstheme="minorHAnsi"/>
                  <w:b/>
                </w:rPr>
                <w:id w:val="-1592698581"/>
                <w14:checkbox>
                  <w14:checked w14:val="0"/>
                  <w14:checkedState w14:val="2612" w14:font="MS Gothic"/>
                  <w14:uncheckedState w14:val="2610" w14:font="MS Gothic"/>
                </w14:checkbox>
              </w:sdtPr>
              <w:sdtEndPr/>
              <w:sdtContent>
                <w:r w:rsidR="00531B56" w:rsidRPr="00D615AA">
                  <w:rPr>
                    <w:rFonts w:ascii="Segoe UI Symbol" w:eastAsia="MS Gothic" w:hAnsi="Segoe UI Symbol" w:cs="Segoe UI Symbol"/>
                    <w:b/>
                  </w:rPr>
                  <w:t>☐</w:t>
                </w:r>
              </w:sdtContent>
            </w:sdt>
            <w:r w:rsidR="00531B56" w:rsidRPr="00D615AA">
              <w:rPr>
                <w:rFonts w:cstheme="minorHAnsi"/>
              </w:rPr>
              <w:t xml:space="preserve"> Yes. </w:t>
            </w:r>
            <w:r w:rsidR="00531B56" w:rsidRPr="00C820CD">
              <w:rPr>
                <w:rFonts w:cstheme="minorHAnsi"/>
                <w:u w:val="single"/>
              </w:rPr>
              <w:t xml:space="preserve">Approved OCA Sole Source waiver is uploaded to </w:t>
            </w:r>
            <w:r w:rsidR="00A6160B" w:rsidRPr="00C820CD">
              <w:rPr>
                <w:rFonts w:cstheme="minorHAnsi"/>
                <w:u w:val="single"/>
              </w:rPr>
              <w:t>PS</w:t>
            </w:r>
            <w:r w:rsidR="00531B56" w:rsidRPr="00D615AA">
              <w:rPr>
                <w:rFonts w:cstheme="minorHAnsi"/>
              </w:rPr>
              <w:t xml:space="preserve">.    </w:t>
            </w:r>
          </w:p>
          <w:p w14:paraId="1AC7D422" w14:textId="379B00D4" w:rsidR="00531B56" w:rsidRPr="00D615AA" w:rsidRDefault="00531B56" w:rsidP="00517B2B">
            <w:pPr>
              <w:spacing w:after="120"/>
              <w:jc w:val="both"/>
              <w:rPr>
                <w:rFonts w:cstheme="minorHAnsi"/>
                <w:b/>
              </w:rPr>
            </w:pPr>
          </w:p>
        </w:tc>
      </w:tr>
      <w:tr w:rsidR="00D615AA" w:rsidRPr="00D615AA" w14:paraId="5B5055D6" w14:textId="77777777" w:rsidTr="00B40329">
        <w:trPr>
          <w:trHeight w:val="20"/>
        </w:trPr>
        <w:tc>
          <w:tcPr>
            <w:tcW w:w="785" w:type="pct"/>
            <w:vMerge/>
          </w:tcPr>
          <w:p w14:paraId="6D6E06C3" w14:textId="77777777" w:rsidR="00D615AA" w:rsidRPr="00D615AA" w:rsidRDefault="00D615AA" w:rsidP="00517B2B">
            <w:pPr>
              <w:pStyle w:val="ListParagraph"/>
              <w:spacing w:after="120"/>
              <w:ind w:left="330"/>
              <w:jc w:val="both"/>
              <w:rPr>
                <w:rFonts w:cstheme="minorHAnsi"/>
                <w:b/>
                <w:sz w:val="30"/>
                <w:szCs w:val="30"/>
              </w:rPr>
            </w:pPr>
          </w:p>
        </w:tc>
        <w:tc>
          <w:tcPr>
            <w:tcW w:w="2314" w:type="pct"/>
          </w:tcPr>
          <w:p w14:paraId="18397FCC" w14:textId="77777777" w:rsidR="00C820CD" w:rsidRDefault="00C820CD" w:rsidP="00517B2B">
            <w:pPr>
              <w:spacing w:after="120"/>
              <w:jc w:val="both"/>
              <w:rPr>
                <w:rFonts w:cstheme="minorHAnsi"/>
              </w:rPr>
            </w:pPr>
            <w:r w:rsidRPr="00D615AA">
              <w:rPr>
                <w:rFonts w:cstheme="minorHAnsi"/>
                <w:b/>
              </w:rPr>
              <w:t xml:space="preserve">No Substitute </w:t>
            </w:r>
            <w:r>
              <w:rPr>
                <w:rFonts w:cstheme="minorHAnsi"/>
                <w:b/>
              </w:rPr>
              <w:t>(</w:t>
            </w:r>
            <w:r w:rsidR="00D615AA" w:rsidRPr="00D615AA">
              <w:rPr>
                <w:rFonts w:cstheme="minorHAnsi"/>
                <w:b/>
              </w:rPr>
              <w:t>Products Only</w:t>
            </w:r>
            <w:r>
              <w:rPr>
                <w:rFonts w:cstheme="minorHAnsi"/>
                <w:b/>
              </w:rPr>
              <w:t>)</w:t>
            </w:r>
            <w:r w:rsidR="00D615AA" w:rsidRPr="00D615AA">
              <w:rPr>
                <w:rFonts w:cstheme="minorHAnsi"/>
                <w:b/>
              </w:rPr>
              <w:t xml:space="preserve">: </w:t>
            </w:r>
            <w:r w:rsidR="00D615AA" w:rsidRPr="00C820CD">
              <w:rPr>
                <w:rFonts w:cstheme="minorHAnsi"/>
              </w:rPr>
              <w:t xml:space="preserve">Is this a "No Substitute" purchase for a product, such that only one product can meet your business requirements but there are multiple suppliers offering the product? </w:t>
            </w:r>
          </w:p>
          <w:p w14:paraId="310666D2" w14:textId="7DCF63ED" w:rsidR="00D615AA" w:rsidRPr="00D615AA" w:rsidRDefault="00D615AA" w:rsidP="00517B2B">
            <w:pPr>
              <w:spacing w:after="120"/>
              <w:jc w:val="both"/>
              <w:rPr>
                <w:rFonts w:cstheme="minorHAnsi"/>
                <w:b/>
              </w:rPr>
            </w:pPr>
            <w:r w:rsidRPr="00D615AA">
              <w:rPr>
                <w:rFonts w:cstheme="minorHAnsi"/>
              </w:rPr>
              <w:t xml:space="preserve">If yes, you must obtain OCA’s approval prior to submitting your request. To request a "No Substitute" waiver, click  </w:t>
            </w:r>
            <w:hyperlink r:id="rId21" w:history="1">
              <w:r w:rsidRPr="00D615AA">
                <w:rPr>
                  <w:rStyle w:val="Hyperlink"/>
                  <w:rFonts w:cstheme="minorHAnsi"/>
                </w:rPr>
                <w:t>here</w:t>
              </w:r>
            </w:hyperlink>
            <w:r w:rsidRPr="00D615AA">
              <w:rPr>
                <w:rFonts w:cstheme="minorHAnsi"/>
              </w:rPr>
              <w:t>.</w:t>
            </w:r>
          </w:p>
        </w:tc>
        <w:tc>
          <w:tcPr>
            <w:tcW w:w="1901" w:type="pct"/>
          </w:tcPr>
          <w:p w14:paraId="4CF49E96" w14:textId="5B0C8802" w:rsidR="00D615AA" w:rsidRPr="00D615AA" w:rsidRDefault="00C817DA" w:rsidP="00517B2B">
            <w:pPr>
              <w:spacing w:after="120"/>
              <w:jc w:val="both"/>
              <w:rPr>
                <w:rFonts w:cstheme="minorHAnsi"/>
              </w:rPr>
            </w:pPr>
            <w:sdt>
              <w:sdtPr>
                <w:rPr>
                  <w:rFonts w:cstheme="minorHAnsi"/>
                  <w:b/>
                </w:rPr>
                <w:id w:val="-1927333048"/>
                <w14:checkbox>
                  <w14:checked w14:val="0"/>
                  <w14:checkedState w14:val="2612" w14:font="MS Gothic"/>
                  <w14:uncheckedState w14:val="2610" w14:font="MS Gothic"/>
                </w14:checkbox>
              </w:sdtPr>
              <w:sdtEndPr/>
              <w:sdtContent>
                <w:r w:rsidR="00D615AA" w:rsidRPr="00D615AA">
                  <w:rPr>
                    <w:rFonts w:ascii="Segoe UI Symbol" w:eastAsia="MS Gothic" w:hAnsi="Segoe UI Symbol" w:cs="Segoe UI Symbol"/>
                    <w:b/>
                  </w:rPr>
                  <w:t>☐</w:t>
                </w:r>
              </w:sdtContent>
            </w:sdt>
            <w:r w:rsidR="00D615AA" w:rsidRPr="00D615AA">
              <w:rPr>
                <w:rFonts w:cstheme="minorHAnsi"/>
              </w:rPr>
              <w:t xml:space="preserve"> N/A. This is not a purchase for products. </w:t>
            </w:r>
          </w:p>
          <w:p w14:paraId="60396A08" w14:textId="63A9C53C" w:rsidR="00D615AA" w:rsidRPr="00D615AA" w:rsidRDefault="00C817DA" w:rsidP="00517B2B">
            <w:pPr>
              <w:spacing w:after="120"/>
              <w:jc w:val="both"/>
              <w:rPr>
                <w:rFonts w:cstheme="minorHAnsi"/>
              </w:rPr>
            </w:pPr>
            <w:sdt>
              <w:sdtPr>
                <w:rPr>
                  <w:rFonts w:cstheme="minorHAnsi"/>
                  <w:b/>
                </w:rPr>
                <w:id w:val="-1528640544"/>
                <w14:checkbox>
                  <w14:checked w14:val="0"/>
                  <w14:checkedState w14:val="2612" w14:font="MS Gothic"/>
                  <w14:uncheckedState w14:val="2610" w14:font="MS Gothic"/>
                </w14:checkbox>
              </w:sdtPr>
              <w:sdtEndPr/>
              <w:sdtContent>
                <w:r w:rsidR="00D615AA" w:rsidRPr="00D615AA">
                  <w:rPr>
                    <w:rFonts w:ascii="Segoe UI Symbol" w:eastAsia="MS Gothic" w:hAnsi="Segoe UI Symbol" w:cs="Segoe UI Symbol"/>
                    <w:b/>
                  </w:rPr>
                  <w:t>☐</w:t>
                </w:r>
              </w:sdtContent>
            </w:sdt>
            <w:r w:rsidR="00D615AA" w:rsidRPr="00D615AA">
              <w:rPr>
                <w:rFonts w:cstheme="minorHAnsi"/>
              </w:rPr>
              <w:t xml:space="preserve"> No.  This is a purchase for products but we will allow for substitutes. </w:t>
            </w:r>
          </w:p>
          <w:p w14:paraId="5DA3430E" w14:textId="64BAF472" w:rsidR="00D615AA" w:rsidRPr="00D615AA" w:rsidRDefault="00C817DA" w:rsidP="00517B2B">
            <w:pPr>
              <w:spacing w:after="120"/>
              <w:jc w:val="both"/>
              <w:rPr>
                <w:rFonts w:cstheme="minorHAnsi"/>
                <w:b/>
              </w:rPr>
            </w:pPr>
            <w:sdt>
              <w:sdtPr>
                <w:rPr>
                  <w:rFonts w:cstheme="minorHAnsi"/>
                  <w:b/>
                </w:rPr>
                <w:id w:val="-613129084"/>
                <w14:checkbox>
                  <w14:checked w14:val="0"/>
                  <w14:checkedState w14:val="2612" w14:font="MS Gothic"/>
                  <w14:uncheckedState w14:val="2610" w14:font="MS Gothic"/>
                </w14:checkbox>
              </w:sdtPr>
              <w:sdtEndPr/>
              <w:sdtContent>
                <w:r w:rsidR="00D615AA" w:rsidRPr="00D615AA">
                  <w:rPr>
                    <w:rFonts w:ascii="Segoe UI Symbol" w:eastAsia="MS Gothic" w:hAnsi="Segoe UI Symbol" w:cs="Segoe UI Symbol"/>
                    <w:b/>
                  </w:rPr>
                  <w:t>☐</w:t>
                </w:r>
              </w:sdtContent>
            </w:sdt>
            <w:r w:rsidR="00D615AA" w:rsidRPr="00D615AA">
              <w:rPr>
                <w:rFonts w:cstheme="minorHAnsi"/>
              </w:rPr>
              <w:t xml:space="preserve"> Yes. </w:t>
            </w:r>
            <w:r w:rsidR="00C91DBC" w:rsidRPr="00C91DBC">
              <w:rPr>
                <w:rFonts w:cstheme="minorHAnsi"/>
              </w:rPr>
              <w:t xml:space="preserve">This is a No Substitute contract. </w:t>
            </w:r>
            <w:r w:rsidR="00C91DBC" w:rsidRPr="000638D6">
              <w:rPr>
                <w:rFonts w:cstheme="minorHAnsi"/>
                <w:u w:val="single"/>
              </w:rPr>
              <w:t>A</w:t>
            </w:r>
            <w:r w:rsidR="00C91DBC" w:rsidRPr="00C820CD">
              <w:rPr>
                <w:rFonts w:cstheme="minorHAnsi"/>
                <w:u w:val="single"/>
              </w:rPr>
              <w:t>n approved OCA “No Substitute” waiver is uploaded to PS</w:t>
            </w:r>
            <w:r w:rsidR="00C91DBC" w:rsidRPr="00C91DBC">
              <w:rPr>
                <w:rFonts w:cstheme="minorHAnsi"/>
              </w:rPr>
              <w:t xml:space="preserve">.   </w:t>
            </w:r>
            <w:r w:rsidR="00D615AA" w:rsidRPr="00D615AA">
              <w:rPr>
                <w:rFonts w:cstheme="minorHAnsi"/>
              </w:rPr>
              <w:t xml:space="preserve">  </w:t>
            </w:r>
          </w:p>
        </w:tc>
      </w:tr>
      <w:tr w:rsidR="00933AF6" w:rsidRPr="00D615AA" w14:paraId="6E585543" w14:textId="77777777" w:rsidTr="00B40329">
        <w:trPr>
          <w:trHeight w:val="890"/>
        </w:trPr>
        <w:tc>
          <w:tcPr>
            <w:tcW w:w="785" w:type="pct"/>
            <w:vMerge w:val="restart"/>
          </w:tcPr>
          <w:p w14:paraId="3BF749BD" w14:textId="77777777" w:rsidR="00D615AA" w:rsidRDefault="00933AF6" w:rsidP="00517B2B">
            <w:pPr>
              <w:spacing w:after="120"/>
              <w:jc w:val="both"/>
              <w:rPr>
                <w:rFonts w:cstheme="minorHAnsi"/>
                <w:b/>
                <w:sz w:val="30"/>
                <w:szCs w:val="30"/>
              </w:rPr>
            </w:pPr>
            <w:r w:rsidRPr="00D615AA">
              <w:rPr>
                <w:rFonts w:cstheme="minorHAnsi"/>
                <w:b/>
                <w:sz w:val="30"/>
                <w:szCs w:val="30"/>
              </w:rPr>
              <w:t xml:space="preserve">Product Attributes </w:t>
            </w:r>
          </w:p>
          <w:p w14:paraId="331D4800" w14:textId="77777777" w:rsidR="00D615AA" w:rsidRDefault="00D615AA" w:rsidP="00517B2B">
            <w:pPr>
              <w:spacing w:after="120"/>
              <w:jc w:val="both"/>
              <w:rPr>
                <w:rFonts w:cstheme="minorHAnsi"/>
                <w:b/>
                <w:color w:val="ED7D31" w:themeColor="accent2"/>
                <w:sz w:val="24"/>
                <w:szCs w:val="24"/>
              </w:rPr>
            </w:pPr>
          </w:p>
          <w:p w14:paraId="2B2842A2" w14:textId="4668BED7" w:rsidR="00933AF6" w:rsidRPr="00D615AA" w:rsidRDefault="00933AF6" w:rsidP="00C820CD">
            <w:pPr>
              <w:spacing w:after="120"/>
              <w:jc w:val="center"/>
              <w:rPr>
                <w:rFonts w:cstheme="minorHAnsi"/>
                <w:b/>
                <w:sz w:val="30"/>
                <w:szCs w:val="30"/>
              </w:rPr>
            </w:pPr>
          </w:p>
        </w:tc>
        <w:tc>
          <w:tcPr>
            <w:tcW w:w="2314" w:type="pct"/>
          </w:tcPr>
          <w:p w14:paraId="260E94DF" w14:textId="1889CA3D" w:rsidR="00933AF6" w:rsidRPr="00C820CD" w:rsidRDefault="00C820CD" w:rsidP="00517B2B">
            <w:pPr>
              <w:spacing w:after="120"/>
              <w:jc w:val="both"/>
              <w:rPr>
                <w:rFonts w:cstheme="minorHAnsi"/>
              </w:rPr>
            </w:pPr>
            <w:r>
              <w:rPr>
                <w:rFonts w:cstheme="minorHAnsi"/>
                <w:b/>
              </w:rPr>
              <w:t xml:space="preserve">Specifications: </w:t>
            </w:r>
            <w:r w:rsidR="00933AF6" w:rsidRPr="00C820CD">
              <w:rPr>
                <w:rFonts w:cstheme="minorHAnsi"/>
              </w:rPr>
              <w:t xml:space="preserve">Did you provide a detailed list of product specifications, regulatory requirements, and other requirements pertaining to lead times, delivery, packaging, quality assurance, product safety, etc.? </w:t>
            </w:r>
          </w:p>
          <w:p w14:paraId="07072E35" w14:textId="06BA8077" w:rsidR="00933AF6" w:rsidRDefault="00933AF6" w:rsidP="00517B2B">
            <w:pPr>
              <w:spacing w:after="120"/>
              <w:jc w:val="both"/>
              <w:rPr>
                <w:rFonts w:cstheme="minorHAnsi"/>
              </w:rPr>
            </w:pPr>
            <w:r w:rsidRPr="00D615AA">
              <w:rPr>
                <w:rFonts w:cstheme="minorHAnsi"/>
              </w:rPr>
              <w:t xml:space="preserve">If possible, avoid specific brand names and/or manufacturer/model </w:t>
            </w:r>
            <w:r w:rsidR="00731238">
              <w:rPr>
                <w:rFonts w:cstheme="minorHAnsi"/>
              </w:rPr>
              <w:t>number</w:t>
            </w:r>
            <w:r w:rsidRPr="00D615AA">
              <w:rPr>
                <w:rFonts w:cstheme="minorHAnsi"/>
              </w:rPr>
              <w:t xml:space="preserve">s and, instead, provide the minimum essential characteristics and key features/standards. Do not use features which unfairly restrict competition.  </w:t>
            </w:r>
          </w:p>
          <w:p w14:paraId="429114EC" w14:textId="391165A6" w:rsidR="00C820CD" w:rsidRPr="00D615AA" w:rsidRDefault="00E24F2B" w:rsidP="00267326">
            <w:pPr>
              <w:spacing w:after="120"/>
              <w:jc w:val="center"/>
              <w:rPr>
                <w:rFonts w:cstheme="minorHAnsi"/>
                <w:b/>
              </w:rPr>
            </w:pPr>
            <w:r w:rsidRPr="00C820CD">
              <w:rPr>
                <w:rFonts w:cstheme="minorHAnsi"/>
                <w:b/>
                <w:color w:val="FF0000"/>
                <w:sz w:val="24"/>
                <w:szCs w:val="24"/>
              </w:rPr>
              <w:t xml:space="preserve">Skip this section if this is a </w:t>
            </w:r>
            <w:r w:rsidRPr="00E24F2B">
              <w:rPr>
                <w:rFonts w:cstheme="minorHAnsi"/>
                <w:b/>
                <w:color w:val="FF0000"/>
                <w:sz w:val="24"/>
                <w:szCs w:val="24"/>
                <w:u w:val="single"/>
              </w:rPr>
              <w:t>Sole Source</w:t>
            </w:r>
            <w:r w:rsidRPr="00C820CD">
              <w:rPr>
                <w:rFonts w:cstheme="minorHAnsi"/>
                <w:b/>
                <w:color w:val="FF0000"/>
                <w:sz w:val="24"/>
                <w:szCs w:val="24"/>
              </w:rPr>
              <w:t xml:space="preserve">, </w:t>
            </w:r>
            <w:r w:rsidRPr="00E24F2B">
              <w:rPr>
                <w:rFonts w:cstheme="minorHAnsi"/>
                <w:b/>
                <w:color w:val="FF0000"/>
                <w:sz w:val="24"/>
                <w:szCs w:val="24"/>
                <w:u w:val="single"/>
              </w:rPr>
              <w:t>No Substitute</w:t>
            </w:r>
            <w:r w:rsidRPr="00C820CD">
              <w:rPr>
                <w:rFonts w:cstheme="minorHAnsi"/>
                <w:b/>
                <w:color w:val="FF0000"/>
                <w:sz w:val="24"/>
                <w:szCs w:val="24"/>
              </w:rPr>
              <w:t xml:space="preserve">, or you are </w:t>
            </w:r>
            <w:r w:rsidRPr="00E24F2B">
              <w:rPr>
                <w:rFonts w:cstheme="minorHAnsi"/>
                <w:b/>
                <w:color w:val="FF0000"/>
                <w:sz w:val="24"/>
                <w:szCs w:val="24"/>
                <w:u w:val="single"/>
              </w:rPr>
              <w:t>not buying goods</w:t>
            </w:r>
            <w:r w:rsidR="00C820CD">
              <w:rPr>
                <w:rFonts w:cstheme="minorHAnsi"/>
                <w:b/>
                <w:color w:val="FF0000"/>
                <w:sz w:val="24"/>
                <w:szCs w:val="24"/>
              </w:rPr>
              <w:t>.</w:t>
            </w:r>
          </w:p>
        </w:tc>
        <w:tc>
          <w:tcPr>
            <w:tcW w:w="1901" w:type="pct"/>
          </w:tcPr>
          <w:p w14:paraId="642D4C0E" w14:textId="6DDF2CFB" w:rsidR="00933AF6" w:rsidRPr="00D615AA" w:rsidRDefault="00C817DA" w:rsidP="00517B2B">
            <w:pPr>
              <w:spacing w:after="120"/>
              <w:jc w:val="both"/>
              <w:rPr>
                <w:rFonts w:cstheme="minorHAnsi"/>
              </w:rPr>
            </w:pPr>
            <w:sdt>
              <w:sdtPr>
                <w:rPr>
                  <w:rFonts w:cstheme="minorHAnsi"/>
                  <w:b/>
                </w:rPr>
                <w:id w:val="-1340531408"/>
                <w14:checkbox>
                  <w14:checked w14:val="0"/>
                  <w14:checkedState w14:val="2612" w14:font="MS Gothic"/>
                  <w14:uncheckedState w14:val="2610" w14:font="MS Gothic"/>
                </w14:checkbox>
              </w:sdtPr>
              <w:sdtEndPr/>
              <w:sdtContent>
                <w:r w:rsidR="00933AF6" w:rsidRPr="00D615AA">
                  <w:rPr>
                    <w:rFonts w:ascii="Segoe UI Symbol" w:eastAsia="MS Gothic" w:hAnsi="Segoe UI Symbol" w:cs="Segoe UI Symbol"/>
                    <w:b/>
                  </w:rPr>
                  <w:t>☐</w:t>
                </w:r>
              </w:sdtContent>
            </w:sdt>
            <w:r w:rsidR="00933AF6" w:rsidRPr="00D615AA">
              <w:rPr>
                <w:rFonts w:cstheme="minorHAnsi"/>
              </w:rPr>
              <w:t xml:space="preserve"> Yes. </w:t>
            </w:r>
            <w:r w:rsidR="00933AF6" w:rsidRPr="00C820CD">
              <w:rPr>
                <w:rFonts w:cstheme="minorHAnsi"/>
                <w:u w:val="single"/>
              </w:rPr>
              <w:t xml:space="preserve">A complete list of detailed </w:t>
            </w:r>
            <w:r w:rsidR="00C820CD">
              <w:rPr>
                <w:rFonts w:cstheme="minorHAnsi"/>
                <w:u w:val="single"/>
              </w:rPr>
              <w:t xml:space="preserve">product </w:t>
            </w:r>
            <w:r w:rsidR="00933AF6" w:rsidRPr="00C820CD">
              <w:rPr>
                <w:rFonts w:cstheme="minorHAnsi"/>
                <w:u w:val="single"/>
              </w:rPr>
              <w:t>specifications and requirements have been uploaded as a separate attachment to PS</w:t>
            </w:r>
            <w:r w:rsidR="00933AF6" w:rsidRPr="00D615AA">
              <w:rPr>
                <w:rFonts w:cstheme="minorHAnsi"/>
              </w:rPr>
              <w:t xml:space="preserve">.   </w:t>
            </w:r>
          </w:p>
          <w:p w14:paraId="52DC73EE" w14:textId="1E66EF13" w:rsidR="00933AF6" w:rsidRPr="00D615AA" w:rsidRDefault="00C817DA" w:rsidP="00517B2B">
            <w:pPr>
              <w:spacing w:after="120"/>
              <w:jc w:val="both"/>
              <w:rPr>
                <w:rFonts w:cstheme="minorHAnsi"/>
                <w:b/>
              </w:rPr>
            </w:pPr>
            <w:sdt>
              <w:sdtPr>
                <w:rPr>
                  <w:rFonts w:cstheme="minorHAnsi"/>
                  <w:b/>
                </w:rPr>
                <w:id w:val="196976676"/>
                <w14:checkbox>
                  <w14:checked w14:val="0"/>
                  <w14:checkedState w14:val="2612" w14:font="MS Gothic"/>
                  <w14:uncheckedState w14:val="2610" w14:font="MS Gothic"/>
                </w14:checkbox>
              </w:sdtPr>
              <w:sdtEndPr/>
              <w:sdtContent>
                <w:r w:rsidR="00933AF6" w:rsidRPr="00D615AA">
                  <w:rPr>
                    <w:rFonts w:ascii="Segoe UI Symbol" w:eastAsia="MS Gothic" w:hAnsi="Segoe UI Symbol" w:cs="Segoe UI Symbol"/>
                    <w:b/>
                  </w:rPr>
                  <w:t>☐</w:t>
                </w:r>
              </w:sdtContent>
            </w:sdt>
            <w:r w:rsidR="00933AF6" w:rsidRPr="00D615AA">
              <w:rPr>
                <w:rFonts w:cstheme="minorHAnsi"/>
                <w:b/>
              </w:rPr>
              <w:t xml:space="preserve"> </w:t>
            </w:r>
            <w:r w:rsidR="00933AF6" w:rsidRPr="00D615AA">
              <w:rPr>
                <w:rFonts w:cstheme="minorHAnsi"/>
              </w:rPr>
              <w:t xml:space="preserve">No. </w:t>
            </w:r>
            <w:r w:rsidR="00933AF6" w:rsidRPr="00D615AA">
              <w:rPr>
                <w:rFonts w:cstheme="minorHAnsi"/>
                <w:color w:val="FF0000"/>
              </w:rPr>
              <w:t>[Explain why]</w:t>
            </w:r>
          </w:p>
        </w:tc>
      </w:tr>
      <w:tr w:rsidR="00933AF6" w:rsidRPr="00D615AA" w14:paraId="5236541C" w14:textId="77777777" w:rsidTr="00B40329">
        <w:trPr>
          <w:trHeight w:val="20"/>
        </w:trPr>
        <w:tc>
          <w:tcPr>
            <w:tcW w:w="785" w:type="pct"/>
            <w:vMerge/>
          </w:tcPr>
          <w:p w14:paraId="04E975EE" w14:textId="230A9EAE" w:rsidR="00933AF6" w:rsidRPr="00D615AA" w:rsidRDefault="00933AF6" w:rsidP="00517B2B">
            <w:pPr>
              <w:spacing w:after="120"/>
              <w:jc w:val="both"/>
              <w:rPr>
                <w:rFonts w:cstheme="minorHAnsi"/>
                <w:b/>
                <w:sz w:val="30"/>
                <w:szCs w:val="30"/>
              </w:rPr>
            </w:pPr>
          </w:p>
        </w:tc>
        <w:tc>
          <w:tcPr>
            <w:tcW w:w="2314" w:type="pct"/>
          </w:tcPr>
          <w:p w14:paraId="1C321B83" w14:textId="77777777" w:rsidR="00933AF6" w:rsidRDefault="00C820CD" w:rsidP="00517B2B">
            <w:pPr>
              <w:spacing w:after="120"/>
              <w:jc w:val="both"/>
              <w:rPr>
                <w:rFonts w:cstheme="minorHAnsi"/>
              </w:rPr>
            </w:pPr>
            <w:r w:rsidRPr="00C820CD">
              <w:rPr>
                <w:rFonts w:cstheme="minorHAnsi"/>
                <w:b/>
              </w:rPr>
              <w:t xml:space="preserve">Substitutes. </w:t>
            </w:r>
            <w:r w:rsidR="00933AF6" w:rsidRPr="00C820CD">
              <w:rPr>
                <w:rFonts w:cstheme="minorHAnsi"/>
              </w:rPr>
              <w:t>If you have identified specific brand names and models, identify at least 3 other equal substitutes.</w:t>
            </w:r>
          </w:p>
          <w:p w14:paraId="0B5DDFC4" w14:textId="5ABF4901" w:rsidR="00C820CD" w:rsidRPr="00C820CD" w:rsidRDefault="00C820CD" w:rsidP="00267326">
            <w:pPr>
              <w:spacing w:after="120"/>
              <w:jc w:val="center"/>
              <w:rPr>
                <w:rFonts w:cstheme="minorHAnsi"/>
              </w:rPr>
            </w:pPr>
            <w:r w:rsidRPr="00C820CD">
              <w:rPr>
                <w:rFonts w:cstheme="minorHAnsi"/>
                <w:b/>
                <w:color w:val="FF0000"/>
                <w:sz w:val="24"/>
                <w:szCs w:val="24"/>
              </w:rPr>
              <w:t xml:space="preserve">Skip this section if this is a </w:t>
            </w:r>
            <w:r w:rsidRPr="00E24F2B">
              <w:rPr>
                <w:rFonts w:cstheme="minorHAnsi"/>
                <w:b/>
                <w:color w:val="FF0000"/>
                <w:sz w:val="24"/>
                <w:szCs w:val="24"/>
                <w:u w:val="single"/>
              </w:rPr>
              <w:t>Sole Source</w:t>
            </w:r>
            <w:r w:rsidRPr="00C820CD">
              <w:rPr>
                <w:rFonts w:cstheme="minorHAnsi"/>
                <w:b/>
                <w:color w:val="FF0000"/>
                <w:sz w:val="24"/>
                <w:szCs w:val="24"/>
              </w:rPr>
              <w:t xml:space="preserve">, </w:t>
            </w:r>
            <w:r w:rsidRPr="00E24F2B">
              <w:rPr>
                <w:rFonts w:cstheme="minorHAnsi"/>
                <w:b/>
                <w:color w:val="FF0000"/>
                <w:sz w:val="24"/>
                <w:szCs w:val="24"/>
                <w:u w:val="single"/>
              </w:rPr>
              <w:t>No Substitute</w:t>
            </w:r>
            <w:r w:rsidRPr="00C820CD">
              <w:rPr>
                <w:rFonts w:cstheme="minorHAnsi"/>
                <w:b/>
                <w:color w:val="FF0000"/>
                <w:sz w:val="24"/>
                <w:szCs w:val="24"/>
              </w:rPr>
              <w:t xml:space="preserve">, or you are </w:t>
            </w:r>
            <w:r w:rsidRPr="00E24F2B">
              <w:rPr>
                <w:rFonts w:cstheme="minorHAnsi"/>
                <w:b/>
                <w:color w:val="FF0000"/>
                <w:sz w:val="24"/>
                <w:szCs w:val="24"/>
                <w:u w:val="single"/>
              </w:rPr>
              <w:t>not buying goods</w:t>
            </w:r>
            <w:r>
              <w:rPr>
                <w:rFonts w:cstheme="minorHAnsi"/>
                <w:b/>
                <w:color w:val="FF0000"/>
                <w:sz w:val="24"/>
                <w:szCs w:val="24"/>
              </w:rPr>
              <w:t>.</w:t>
            </w:r>
          </w:p>
        </w:tc>
        <w:tc>
          <w:tcPr>
            <w:tcW w:w="1901" w:type="pct"/>
          </w:tcPr>
          <w:p w14:paraId="585601C9" w14:textId="43B17A42" w:rsidR="00933AF6" w:rsidRPr="00D615AA" w:rsidRDefault="00C817DA" w:rsidP="00517B2B">
            <w:pPr>
              <w:spacing w:after="120"/>
              <w:jc w:val="both"/>
              <w:rPr>
                <w:rFonts w:cstheme="minorHAnsi"/>
              </w:rPr>
            </w:pPr>
            <w:sdt>
              <w:sdtPr>
                <w:rPr>
                  <w:rFonts w:cstheme="minorHAnsi"/>
                  <w:b/>
                </w:rPr>
                <w:id w:val="-1454321703"/>
                <w14:checkbox>
                  <w14:checked w14:val="0"/>
                  <w14:checkedState w14:val="2612" w14:font="MS Gothic"/>
                  <w14:uncheckedState w14:val="2610" w14:font="MS Gothic"/>
                </w14:checkbox>
              </w:sdtPr>
              <w:sdtEndPr/>
              <w:sdtContent>
                <w:r w:rsidR="00933AF6" w:rsidRPr="00D615AA">
                  <w:rPr>
                    <w:rFonts w:ascii="Segoe UI Symbol" w:eastAsia="MS Gothic" w:hAnsi="Segoe UI Symbol" w:cs="Segoe UI Symbol"/>
                    <w:b/>
                  </w:rPr>
                  <w:t>☐</w:t>
                </w:r>
              </w:sdtContent>
            </w:sdt>
            <w:r w:rsidR="00933AF6" w:rsidRPr="00D615AA">
              <w:rPr>
                <w:rFonts w:cstheme="minorHAnsi"/>
                <w:b/>
              </w:rPr>
              <w:t xml:space="preserve"> </w:t>
            </w:r>
            <w:r w:rsidR="00933AF6" w:rsidRPr="00D615AA">
              <w:rPr>
                <w:rFonts w:cstheme="minorHAnsi"/>
              </w:rPr>
              <w:t xml:space="preserve">N/A. We have not identified specific brand names and models. </w:t>
            </w:r>
          </w:p>
          <w:p w14:paraId="6AB06F1C" w14:textId="42447C01" w:rsidR="00933AF6" w:rsidRPr="00D615AA" w:rsidRDefault="00C817DA" w:rsidP="00C820CD">
            <w:pPr>
              <w:jc w:val="both"/>
              <w:rPr>
                <w:rFonts w:cstheme="minorHAnsi"/>
                <w:color w:val="FF0000"/>
              </w:rPr>
            </w:pPr>
            <w:sdt>
              <w:sdtPr>
                <w:rPr>
                  <w:rFonts w:cstheme="minorHAnsi"/>
                  <w:b/>
                </w:rPr>
                <w:id w:val="-868142377"/>
                <w14:checkbox>
                  <w14:checked w14:val="0"/>
                  <w14:checkedState w14:val="2612" w14:font="MS Gothic"/>
                  <w14:uncheckedState w14:val="2610" w14:font="MS Gothic"/>
                </w14:checkbox>
              </w:sdtPr>
              <w:sdtEndPr/>
              <w:sdtContent>
                <w:r w:rsidR="00933AF6" w:rsidRPr="00D615AA">
                  <w:rPr>
                    <w:rFonts w:ascii="Segoe UI Symbol" w:eastAsia="MS Gothic" w:hAnsi="Segoe UI Symbol" w:cs="Segoe UI Symbol"/>
                    <w:b/>
                  </w:rPr>
                  <w:t>☐</w:t>
                </w:r>
              </w:sdtContent>
            </w:sdt>
            <w:r w:rsidR="00933AF6" w:rsidRPr="00D615AA">
              <w:rPr>
                <w:rFonts w:cstheme="minorHAnsi"/>
                <w:b/>
              </w:rPr>
              <w:t xml:space="preserve"> </w:t>
            </w:r>
            <w:r w:rsidR="00933AF6" w:rsidRPr="00D615AA">
              <w:rPr>
                <w:rFonts w:cstheme="minorHAnsi"/>
              </w:rPr>
              <w:t xml:space="preserve">Below are other acceptable substitutes for the brand and model I have identified: </w:t>
            </w:r>
            <w:r w:rsidR="00933AF6" w:rsidRPr="00D615AA">
              <w:rPr>
                <w:rFonts w:cstheme="minorHAnsi"/>
                <w:color w:val="FF0000"/>
              </w:rPr>
              <w:t>[enter brands and models below]</w:t>
            </w:r>
          </w:p>
          <w:p w14:paraId="0DA37C16" w14:textId="77777777" w:rsidR="00933AF6" w:rsidRPr="00D615AA" w:rsidRDefault="00933AF6" w:rsidP="00C820CD">
            <w:pPr>
              <w:jc w:val="both"/>
              <w:rPr>
                <w:rFonts w:cstheme="minorHAnsi"/>
              </w:rPr>
            </w:pPr>
            <w:r w:rsidRPr="00D615AA">
              <w:rPr>
                <w:rFonts w:cstheme="minorHAnsi"/>
              </w:rPr>
              <w:t>1.</w:t>
            </w:r>
          </w:p>
          <w:p w14:paraId="53DC1595" w14:textId="77777777" w:rsidR="00933AF6" w:rsidRPr="00D615AA" w:rsidRDefault="00933AF6" w:rsidP="00C820CD">
            <w:pPr>
              <w:jc w:val="both"/>
              <w:rPr>
                <w:rFonts w:cstheme="minorHAnsi"/>
              </w:rPr>
            </w:pPr>
            <w:r w:rsidRPr="00D615AA">
              <w:rPr>
                <w:rFonts w:cstheme="minorHAnsi"/>
              </w:rPr>
              <w:t>2.</w:t>
            </w:r>
          </w:p>
          <w:p w14:paraId="3D34DACF" w14:textId="0423EEFC" w:rsidR="00933AF6" w:rsidRPr="00D615AA" w:rsidRDefault="00933AF6" w:rsidP="00C820CD">
            <w:pPr>
              <w:jc w:val="both"/>
              <w:rPr>
                <w:rFonts w:cstheme="minorHAnsi"/>
              </w:rPr>
            </w:pPr>
            <w:r w:rsidRPr="00D615AA">
              <w:rPr>
                <w:rFonts w:cstheme="minorHAnsi"/>
              </w:rPr>
              <w:t xml:space="preserve">3.   </w:t>
            </w:r>
          </w:p>
          <w:p w14:paraId="33958052" w14:textId="5FEB23E5" w:rsidR="00933AF6" w:rsidRPr="00C820CD" w:rsidRDefault="00933AF6" w:rsidP="00C820CD">
            <w:pPr>
              <w:jc w:val="both"/>
              <w:rPr>
                <w:rFonts w:cstheme="minorHAnsi"/>
              </w:rPr>
            </w:pPr>
            <w:r w:rsidRPr="00D615AA">
              <w:rPr>
                <w:rFonts w:cstheme="minorHAnsi"/>
              </w:rPr>
              <w:t>The common crucial characteristics of these substitutes are:</w:t>
            </w:r>
            <w:r w:rsidR="00C820CD">
              <w:rPr>
                <w:rFonts w:cstheme="minorHAnsi"/>
              </w:rPr>
              <w:t xml:space="preserve"> </w:t>
            </w:r>
            <w:r w:rsidRPr="00D615AA">
              <w:rPr>
                <w:rFonts w:cstheme="minorHAnsi"/>
                <w:color w:val="FF0000"/>
              </w:rPr>
              <w:t>[enter characteristics below]</w:t>
            </w:r>
          </w:p>
          <w:p w14:paraId="0968867C" w14:textId="77777777" w:rsidR="00933AF6" w:rsidRPr="00D615AA" w:rsidRDefault="00933AF6" w:rsidP="00C820CD">
            <w:pPr>
              <w:jc w:val="both"/>
              <w:rPr>
                <w:rFonts w:cstheme="minorHAnsi"/>
              </w:rPr>
            </w:pPr>
            <w:r w:rsidRPr="00D615AA">
              <w:rPr>
                <w:rFonts w:cstheme="minorHAnsi"/>
              </w:rPr>
              <w:t>1.</w:t>
            </w:r>
          </w:p>
          <w:p w14:paraId="09FBFB79" w14:textId="77777777" w:rsidR="00933AF6" w:rsidRPr="00D615AA" w:rsidRDefault="00933AF6" w:rsidP="00C820CD">
            <w:pPr>
              <w:jc w:val="both"/>
              <w:rPr>
                <w:rFonts w:cstheme="minorHAnsi"/>
              </w:rPr>
            </w:pPr>
            <w:r w:rsidRPr="00D615AA">
              <w:rPr>
                <w:rFonts w:cstheme="minorHAnsi"/>
              </w:rPr>
              <w:t>2.</w:t>
            </w:r>
          </w:p>
          <w:p w14:paraId="2B5E0D70" w14:textId="22EAFBD1" w:rsidR="00933AF6" w:rsidRPr="00D615AA" w:rsidRDefault="00933AF6" w:rsidP="00C820CD">
            <w:pPr>
              <w:jc w:val="both"/>
              <w:rPr>
                <w:rFonts w:cstheme="minorHAnsi"/>
                <w:b/>
              </w:rPr>
            </w:pPr>
            <w:r w:rsidRPr="00D615AA">
              <w:rPr>
                <w:rFonts w:cstheme="minorHAnsi"/>
              </w:rPr>
              <w:t xml:space="preserve">3.   </w:t>
            </w:r>
          </w:p>
        </w:tc>
      </w:tr>
      <w:tr w:rsidR="00933AF6" w:rsidRPr="00D615AA" w14:paraId="2C06D6FB" w14:textId="77777777" w:rsidTr="00B40329">
        <w:trPr>
          <w:trHeight w:val="436"/>
        </w:trPr>
        <w:tc>
          <w:tcPr>
            <w:tcW w:w="785" w:type="pct"/>
            <w:vMerge/>
          </w:tcPr>
          <w:p w14:paraId="0F446558" w14:textId="77777777" w:rsidR="00933AF6" w:rsidRPr="00D615AA" w:rsidRDefault="00933AF6" w:rsidP="00517B2B">
            <w:pPr>
              <w:spacing w:after="120"/>
              <w:jc w:val="both"/>
              <w:rPr>
                <w:rFonts w:cstheme="minorHAnsi"/>
                <w:b/>
                <w:sz w:val="30"/>
                <w:szCs w:val="30"/>
              </w:rPr>
            </w:pPr>
          </w:p>
        </w:tc>
        <w:tc>
          <w:tcPr>
            <w:tcW w:w="2314" w:type="pct"/>
          </w:tcPr>
          <w:p w14:paraId="168E722C" w14:textId="77777777" w:rsidR="00247E0C" w:rsidRDefault="00247E0C" w:rsidP="00517B2B">
            <w:pPr>
              <w:spacing w:after="120"/>
              <w:jc w:val="both"/>
              <w:rPr>
                <w:rFonts w:cstheme="minorHAnsi"/>
              </w:rPr>
            </w:pPr>
            <w:r>
              <w:rPr>
                <w:rFonts w:cstheme="minorHAnsi"/>
                <w:b/>
              </w:rPr>
              <w:t xml:space="preserve">Samples. </w:t>
            </w:r>
            <w:r w:rsidR="00933AF6" w:rsidRPr="00247E0C">
              <w:rPr>
                <w:rFonts w:cstheme="minorHAnsi"/>
              </w:rPr>
              <w:t>Are samples required?</w:t>
            </w:r>
            <w:r w:rsidR="00C820CD" w:rsidRPr="00C820CD">
              <w:rPr>
                <w:rFonts w:cstheme="minorHAnsi"/>
              </w:rPr>
              <w:t xml:space="preserve"> </w:t>
            </w:r>
          </w:p>
          <w:p w14:paraId="60BD21AC" w14:textId="1E03477E" w:rsidR="00933AF6" w:rsidRDefault="00C820CD" w:rsidP="00517B2B">
            <w:pPr>
              <w:spacing w:after="120"/>
              <w:jc w:val="both"/>
              <w:rPr>
                <w:rFonts w:cstheme="minorHAnsi"/>
              </w:rPr>
            </w:pPr>
            <w:r w:rsidRPr="00C820CD">
              <w:rPr>
                <w:rFonts w:cstheme="minorHAnsi"/>
              </w:rPr>
              <w:t>If you are allowing substitutes, OCA strongly recommends you require samples where practical and feasible</w:t>
            </w:r>
            <w:r w:rsidR="00C817DA">
              <w:rPr>
                <w:rFonts w:cstheme="minorHAnsi"/>
              </w:rPr>
              <w:t>.</w:t>
            </w:r>
          </w:p>
          <w:p w14:paraId="4DF09AE3" w14:textId="52C1A63D" w:rsidR="00C820CD" w:rsidRPr="00D615AA" w:rsidRDefault="00C820CD" w:rsidP="00267326">
            <w:pPr>
              <w:spacing w:after="120"/>
              <w:jc w:val="center"/>
              <w:rPr>
                <w:rFonts w:cstheme="minorHAnsi"/>
                <w:b/>
              </w:rPr>
            </w:pPr>
            <w:r w:rsidRPr="00C820CD">
              <w:rPr>
                <w:rFonts w:cstheme="minorHAnsi"/>
                <w:b/>
                <w:color w:val="FF0000"/>
                <w:sz w:val="24"/>
                <w:szCs w:val="24"/>
              </w:rPr>
              <w:t xml:space="preserve">Skip this section if this is a </w:t>
            </w:r>
            <w:r w:rsidRPr="00027BB0">
              <w:rPr>
                <w:rFonts w:cstheme="minorHAnsi"/>
                <w:b/>
                <w:color w:val="FF0000"/>
                <w:sz w:val="24"/>
                <w:szCs w:val="24"/>
                <w:u w:val="single"/>
              </w:rPr>
              <w:t>Sole Source</w:t>
            </w:r>
            <w:r w:rsidRPr="00C820CD">
              <w:rPr>
                <w:rFonts w:cstheme="minorHAnsi"/>
                <w:b/>
                <w:color w:val="FF0000"/>
                <w:sz w:val="24"/>
                <w:szCs w:val="24"/>
              </w:rPr>
              <w:t xml:space="preserve">, </w:t>
            </w:r>
            <w:r w:rsidRPr="00027BB0">
              <w:rPr>
                <w:rFonts w:cstheme="minorHAnsi"/>
                <w:b/>
                <w:color w:val="FF0000"/>
                <w:sz w:val="24"/>
                <w:szCs w:val="24"/>
                <w:u w:val="single"/>
              </w:rPr>
              <w:t>No Substitute</w:t>
            </w:r>
            <w:r w:rsidRPr="00C820CD">
              <w:rPr>
                <w:rFonts w:cstheme="minorHAnsi"/>
                <w:b/>
                <w:color w:val="FF0000"/>
                <w:sz w:val="24"/>
                <w:szCs w:val="24"/>
              </w:rPr>
              <w:t xml:space="preserve">, or </w:t>
            </w:r>
            <w:r w:rsidRPr="00027BB0">
              <w:rPr>
                <w:rFonts w:cstheme="minorHAnsi"/>
                <w:b/>
                <w:color w:val="FF0000"/>
                <w:sz w:val="24"/>
                <w:szCs w:val="24"/>
                <w:u w:val="single"/>
              </w:rPr>
              <w:t>you are not buying goods</w:t>
            </w:r>
            <w:r>
              <w:rPr>
                <w:rFonts w:cstheme="minorHAnsi"/>
                <w:b/>
                <w:color w:val="FF0000"/>
                <w:sz w:val="24"/>
                <w:szCs w:val="24"/>
              </w:rPr>
              <w:t>.</w:t>
            </w:r>
          </w:p>
        </w:tc>
        <w:tc>
          <w:tcPr>
            <w:tcW w:w="1901" w:type="pct"/>
          </w:tcPr>
          <w:p w14:paraId="00700274" w14:textId="43903E38" w:rsidR="00933AF6" w:rsidRPr="00D615AA" w:rsidRDefault="00C817DA" w:rsidP="00517B2B">
            <w:pPr>
              <w:spacing w:after="120"/>
              <w:jc w:val="both"/>
              <w:rPr>
                <w:rFonts w:cstheme="minorHAnsi"/>
              </w:rPr>
            </w:pPr>
            <w:sdt>
              <w:sdtPr>
                <w:rPr>
                  <w:rFonts w:cstheme="minorHAnsi"/>
                  <w:b/>
                </w:rPr>
                <w:id w:val="-408312957"/>
                <w14:checkbox>
                  <w14:checked w14:val="0"/>
                  <w14:checkedState w14:val="2612" w14:font="MS Gothic"/>
                  <w14:uncheckedState w14:val="2610" w14:font="MS Gothic"/>
                </w14:checkbox>
              </w:sdtPr>
              <w:sdtEndPr/>
              <w:sdtContent>
                <w:r w:rsidR="00933AF6" w:rsidRPr="00D615AA">
                  <w:rPr>
                    <w:rFonts w:ascii="Segoe UI Symbol" w:eastAsia="MS Gothic" w:hAnsi="Segoe UI Symbol" w:cs="Segoe UI Symbol"/>
                    <w:b/>
                  </w:rPr>
                  <w:t>☐</w:t>
                </w:r>
              </w:sdtContent>
            </w:sdt>
            <w:r w:rsidR="00933AF6" w:rsidRPr="00D615AA">
              <w:rPr>
                <w:rFonts w:cstheme="minorHAnsi"/>
              </w:rPr>
              <w:t xml:space="preserve"> N/A. This is a Sole Source or No Substitute.   </w:t>
            </w:r>
          </w:p>
          <w:p w14:paraId="641AD6E2" w14:textId="77777777" w:rsidR="00933AF6" w:rsidRPr="00D615AA" w:rsidRDefault="00C817DA" w:rsidP="00517B2B">
            <w:pPr>
              <w:spacing w:after="120"/>
              <w:jc w:val="both"/>
              <w:rPr>
                <w:rFonts w:cstheme="minorHAnsi"/>
              </w:rPr>
            </w:pPr>
            <w:sdt>
              <w:sdtPr>
                <w:rPr>
                  <w:rFonts w:cstheme="minorHAnsi"/>
                  <w:b/>
                </w:rPr>
                <w:id w:val="-68730204"/>
                <w14:checkbox>
                  <w14:checked w14:val="0"/>
                  <w14:checkedState w14:val="2612" w14:font="MS Gothic"/>
                  <w14:uncheckedState w14:val="2610" w14:font="MS Gothic"/>
                </w14:checkbox>
              </w:sdtPr>
              <w:sdtEndPr/>
              <w:sdtContent>
                <w:r w:rsidR="00933AF6" w:rsidRPr="00D615AA">
                  <w:rPr>
                    <w:rFonts w:ascii="Segoe UI Symbol" w:eastAsia="MS Gothic" w:hAnsi="Segoe UI Symbol" w:cs="Segoe UI Symbol"/>
                    <w:b/>
                  </w:rPr>
                  <w:t>☐</w:t>
                </w:r>
              </w:sdtContent>
            </w:sdt>
            <w:r w:rsidR="00933AF6" w:rsidRPr="00D615AA">
              <w:rPr>
                <w:rFonts w:cstheme="minorHAnsi"/>
              </w:rPr>
              <w:t xml:space="preserve"> No.  </w:t>
            </w:r>
          </w:p>
          <w:p w14:paraId="2272DFF7" w14:textId="74B28586" w:rsidR="00933AF6" w:rsidRPr="00D615AA" w:rsidRDefault="00C817DA" w:rsidP="00517B2B">
            <w:pPr>
              <w:spacing w:after="120"/>
              <w:jc w:val="both"/>
              <w:rPr>
                <w:rFonts w:cstheme="minorHAnsi"/>
                <w:b/>
              </w:rPr>
            </w:pPr>
            <w:sdt>
              <w:sdtPr>
                <w:rPr>
                  <w:rFonts w:cstheme="minorHAnsi"/>
                  <w:b/>
                </w:rPr>
                <w:id w:val="-1911992086"/>
                <w14:checkbox>
                  <w14:checked w14:val="0"/>
                  <w14:checkedState w14:val="2612" w14:font="MS Gothic"/>
                  <w14:uncheckedState w14:val="2610" w14:font="MS Gothic"/>
                </w14:checkbox>
              </w:sdtPr>
              <w:sdtEndPr/>
              <w:sdtContent>
                <w:r w:rsidR="00933AF6" w:rsidRPr="00D615AA">
                  <w:rPr>
                    <w:rFonts w:ascii="Segoe UI Symbol" w:eastAsia="MS Gothic" w:hAnsi="Segoe UI Symbol" w:cs="Segoe UI Symbol"/>
                    <w:b/>
                  </w:rPr>
                  <w:t>☐</w:t>
                </w:r>
              </w:sdtContent>
            </w:sdt>
            <w:r w:rsidR="00933AF6" w:rsidRPr="00D615AA">
              <w:rPr>
                <w:rFonts w:cstheme="minorHAnsi"/>
              </w:rPr>
              <w:t xml:space="preserve"> Yes. Samples will be evaluated by: </w:t>
            </w:r>
            <w:r w:rsidR="00933AF6" w:rsidRPr="00D615AA">
              <w:rPr>
                <w:rFonts w:cstheme="minorHAnsi"/>
                <w:color w:val="FF0000"/>
              </w:rPr>
              <w:t>[enter full contact information]</w:t>
            </w:r>
          </w:p>
        </w:tc>
      </w:tr>
      <w:tr w:rsidR="00933AF6" w:rsidRPr="00D615AA" w14:paraId="24A69968" w14:textId="77777777" w:rsidTr="00B40329">
        <w:trPr>
          <w:trHeight w:val="890"/>
        </w:trPr>
        <w:tc>
          <w:tcPr>
            <w:tcW w:w="785" w:type="pct"/>
          </w:tcPr>
          <w:p w14:paraId="4D6D3B36" w14:textId="77777777" w:rsidR="00D615AA" w:rsidRDefault="00933AF6" w:rsidP="00F96885">
            <w:pPr>
              <w:spacing w:after="120"/>
              <w:rPr>
                <w:rFonts w:cstheme="minorHAnsi"/>
                <w:b/>
                <w:sz w:val="30"/>
                <w:szCs w:val="30"/>
              </w:rPr>
            </w:pPr>
            <w:r w:rsidRPr="00D615AA">
              <w:rPr>
                <w:rFonts w:cstheme="minorHAnsi"/>
                <w:b/>
                <w:sz w:val="30"/>
                <w:szCs w:val="30"/>
              </w:rPr>
              <w:t xml:space="preserve">Service Attributes </w:t>
            </w:r>
          </w:p>
          <w:p w14:paraId="35CE5DB0" w14:textId="7D4CF37B" w:rsidR="00933AF6" w:rsidRPr="00D615AA" w:rsidRDefault="00933AF6" w:rsidP="00F96885">
            <w:pPr>
              <w:spacing w:after="120"/>
              <w:rPr>
                <w:rFonts w:cstheme="minorHAnsi"/>
                <w:b/>
                <w:sz w:val="30"/>
                <w:szCs w:val="30"/>
              </w:rPr>
            </w:pPr>
          </w:p>
        </w:tc>
        <w:tc>
          <w:tcPr>
            <w:tcW w:w="2314" w:type="pct"/>
          </w:tcPr>
          <w:p w14:paraId="74BB1308" w14:textId="67BF9EB9" w:rsidR="00933AF6" w:rsidRPr="00C820CD" w:rsidRDefault="00C820CD" w:rsidP="00517B2B">
            <w:pPr>
              <w:spacing w:after="120"/>
              <w:jc w:val="both"/>
              <w:rPr>
                <w:rFonts w:cstheme="minorHAnsi"/>
              </w:rPr>
            </w:pPr>
            <w:r>
              <w:rPr>
                <w:rFonts w:cstheme="minorHAnsi"/>
                <w:b/>
              </w:rPr>
              <w:t xml:space="preserve">Scope of Work. </w:t>
            </w:r>
            <w:r w:rsidR="00933AF6" w:rsidRPr="00C820CD">
              <w:rPr>
                <w:rFonts w:cstheme="minorHAnsi"/>
              </w:rPr>
              <w:t xml:space="preserve">Did you provide a detailed scope of work along with a list </w:t>
            </w:r>
            <w:r w:rsidR="00731238">
              <w:rPr>
                <w:rFonts w:cstheme="minorHAnsi"/>
              </w:rPr>
              <w:t xml:space="preserve">of </w:t>
            </w:r>
            <w:r w:rsidR="00933AF6" w:rsidRPr="00C820CD">
              <w:rPr>
                <w:rFonts w:cstheme="minorHAnsi"/>
              </w:rPr>
              <w:t xml:space="preserve">regulatory requirements and other requirements pertaining to deliverables, project schedule, quality assurance, etc.? </w:t>
            </w:r>
          </w:p>
          <w:p w14:paraId="48ECE93A" w14:textId="3299A46A" w:rsidR="00933AF6" w:rsidRPr="00D615AA" w:rsidRDefault="00C820CD" w:rsidP="00267326">
            <w:pPr>
              <w:spacing w:after="120"/>
              <w:jc w:val="center"/>
              <w:rPr>
                <w:rFonts w:cstheme="minorHAnsi"/>
                <w:b/>
              </w:rPr>
            </w:pPr>
            <w:r w:rsidRPr="00C820CD">
              <w:rPr>
                <w:rFonts w:cstheme="minorHAnsi"/>
                <w:b/>
                <w:color w:val="FF0000"/>
                <w:sz w:val="24"/>
                <w:szCs w:val="24"/>
              </w:rPr>
              <w:t xml:space="preserve">Skip this section if this is a </w:t>
            </w:r>
            <w:r w:rsidRPr="00027BB0">
              <w:rPr>
                <w:rFonts w:cstheme="minorHAnsi"/>
                <w:b/>
                <w:color w:val="FF0000"/>
                <w:sz w:val="24"/>
                <w:szCs w:val="24"/>
                <w:u w:val="single"/>
              </w:rPr>
              <w:t>Sole Source</w:t>
            </w:r>
            <w:r w:rsidRPr="00C820CD">
              <w:rPr>
                <w:rFonts w:cstheme="minorHAnsi"/>
                <w:b/>
                <w:color w:val="FF0000"/>
                <w:sz w:val="24"/>
                <w:szCs w:val="24"/>
              </w:rPr>
              <w:t xml:space="preserve"> or </w:t>
            </w:r>
            <w:r w:rsidRPr="00027BB0">
              <w:rPr>
                <w:rFonts w:cstheme="minorHAnsi"/>
                <w:b/>
                <w:color w:val="FF0000"/>
                <w:sz w:val="24"/>
                <w:szCs w:val="24"/>
                <w:u w:val="single"/>
              </w:rPr>
              <w:t>you are not buying services</w:t>
            </w:r>
            <w:r>
              <w:rPr>
                <w:rFonts w:cstheme="minorHAnsi"/>
                <w:b/>
                <w:color w:val="FF0000"/>
                <w:sz w:val="24"/>
                <w:szCs w:val="24"/>
              </w:rPr>
              <w:t>.</w:t>
            </w:r>
          </w:p>
        </w:tc>
        <w:tc>
          <w:tcPr>
            <w:tcW w:w="1901" w:type="pct"/>
          </w:tcPr>
          <w:p w14:paraId="7CF63EBC" w14:textId="51C1E479" w:rsidR="00933AF6" w:rsidRPr="00D615AA" w:rsidRDefault="00C817DA" w:rsidP="00517B2B">
            <w:pPr>
              <w:spacing w:after="120"/>
              <w:jc w:val="both"/>
              <w:rPr>
                <w:rFonts w:cstheme="minorHAnsi"/>
              </w:rPr>
            </w:pPr>
            <w:sdt>
              <w:sdtPr>
                <w:rPr>
                  <w:rFonts w:cstheme="minorHAnsi"/>
                  <w:b/>
                </w:rPr>
                <w:id w:val="-248278741"/>
                <w14:checkbox>
                  <w14:checked w14:val="0"/>
                  <w14:checkedState w14:val="2612" w14:font="MS Gothic"/>
                  <w14:uncheckedState w14:val="2610" w14:font="MS Gothic"/>
                </w14:checkbox>
              </w:sdtPr>
              <w:sdtEndPr/>
              <w:sdtContent>
                <w:r w:rsidR="00933AF6" w:rsidRPr="00D615AA">
                  <w:rPr>
                    <w:rFonts w:ascii="Segoe UI Symbol" w:eastAsia="MS Gothic" w:hAnsi="Segoe UI Symbol" w:cs="Segoe UI Symbol"/>
                    <w:b/>
                  </w:rPr>
                  <w:t>☐</w:t>
                </w:r>
              </w:sdtContent>
            </w:sdt>
            <w:r w:rsidR="00933AF6" w:rsidRPr="00D615AA">
              <w:rPr>
                <w:rFonts w:cstheme="minorHAnsi"/>
              </w:rPr>
              <w:t xml:space="preserve"> Yes. </w:t>
            </w:r>
            <w:r w:rsidR="00933AF6" w:rsidRPr="00C820CD">
              <w:rPr>
                <w:rFonts w:cstheme="minorHAnsi"/>
                <w:u w:val="single"/>
              </w:rPr>
              <w:t xml:space="preserve">A complete and detailed scope of work and </w:t>
            </w:r>
            <w:r w:rsidR="00731238">
              <w:rPr>
                <w:rFonts w:cstheme="minorHAnsi"/>
                <w:u w:val="single"/>
              </w:rPr>
              <w:t xml:space="preserve">a </w:t>
            </w:r>
            <w:r w:rsidR="00933AF6" w:rsidRPr="00C820CD">
              <w:rPr>
                <w:rFonts w:cstheme="minorHAnsi"/>
                <w:u w:val="single"/>
              </w:rPr>
              <w:t>list of requirements have been uploaded as a separate attachment to P</w:t>
            </w:r>
            <w:r w:rsidR="00933AF6" w:rsidRPr="00D615AA">
              <w:rPr>
                <w:rFonts w:cstheme="minorHAnsi"/>
              </w:rPr>
              <w:t xml:space="preserve">S.   </w:t>
            </w:r>
          </w:p>
          <w:p w14:paraId="43BC2A11" w14:textId="41F01C48" w:rsidR="00933AF6" w:rsidRPr="00D615AA" w:rsidRDefault="00C817DA" w:rsidP="00517B2B">
            <w:pPr>
              <w:spacing w:after="120"/>
              <w:jc w:val="both"/>
              <w:rPr>
                <w:rFonts w:cstheme="minorHAnsi"/>
                <w:b/>
              </w:rPr>
            </w:pPr>
            <w:sdt>
              <w:sdtPr>
                <w:rPr>
                  <w:rFonts w:cstheme="minorHAnsi"/>
                  <w:b/>
                </w:rPr>
                <w:id w:val="-1878310372"/>
                <w14:checkbox>
                  <w14:checked w14:val="0"/>
                  <w14:checkedState w14:val="2612" w14:font="MS Gothic"/>
                  <w14:uncheckedState w14:val="2610" w14:font="MS Gothic"/>
                </w14:checkbox>
              </w:sdtPr>
              <w:sdtEndPr/>
              <w:sdtContent>
                <w:r w:rsidR="00933AF6" w:rsidRPr="00D615AA">
                  <w:rPr>
                    <w:rFonts w:ascii="Segoe UI Symbol" w:eastAsia="MS Gothic" w:hAnsi="Segoe UI Symbol" w:cs="Segoe UI Symbol"/>
                    <w:b/>
                  </w:rPr>
                  <w:t>☐</w:t>
                </w:r>
              </w:sdtContent>
            </w:sdt>
            <w:r w:rsidR="00933AF6" w:rsidRPr="00D615AA">
              <w:rPr>
                <w:rFonts w:cstheme="minorHAnsi"/>
                <w:b/>
              </w:rPr>
              <w:t xml:space="preserve"> </w:t>
            </w:r>
            <w:r w:rsidR="00933AF6" w:rsidRPr="00D615AA">
              <w:rPr>
                <w:rFonts w:cstheme="minorHAnsi"/>
              </w:rPr>
              <w:t xml:space="preserve">No. </w:t>
            </w:r>
            <w:r w:rsidR="00933AF6" w:rsidRPr="00D615AA">
              <w:rPr>
                <w:rFonts w:cstheme="minorHAnsi"/>
                <w:color w:val="FF0000"/>
              </w:rPr>
              <w:t>[Explain why]</w:t>
            </w:r>
          </w:p>
        </w:tc>
      </w:tr>
      <w:tr w:rsidR="004C591B" w:rsidRPr="00D615AA" w14:paraId="0E7F59DE" w14:textId="77777777" w:rsidTr="00B40329">
        <w:trPr>
          <w:trHeight w:val="890"/>
        </w:trPr>
        <w:tc>
          <w:tcPr>
            <w:tcW w:w="785" w:type="pct"/>
            <w:vMerge w:val="restart"/>
          </w:tcPr>
          <w:p w14:paraId="7B2450C2" w14:textId="656334B2" w:rsidR="004C591B" w:rsidRPr="00D615AA" w:rsidRDefault="004C591B" w:rsidP="00F96885">
            <w:pPr>
              <w:spacing w:after="120"/>
              <w:rPr>
                <w:rFonts w:cstheme="minorHAnsi"/>
                <w:b/>
                <w:sz w:val="30"/>
                <w:szCs w:val="30"/>
              </w:rPr>
            </w:pPr>
            <w:r w:rsidRPr="00D615AA">
              <w:rPr>
                <w:rFonts w:cstheme="minorHAnsi"/>
                <w:b/>
                <w:sz w:val="30"/>
                <w:szCs w:val="30"/>
              </w:rPr>
              <w:t>Supplier Attributes</w:t>
            </w:r>
          </w:p>
        </w:tc>
        <w:tc>
          <w:tcPr>
            <w:tcW w:w="2314" w:type="pct"/>
          </w:tcPr>
          <w:p w14:paraId="281B4236" w14:textId="77777777" w:rsidR="004C591B" w:rsidRDefault="00C820CD" w:rsidP="00517B2B">
            <w:pPr>
              <w:spacing w:after="120"/>
              <w:jc w:val="both"/>
              <w:rPr>
                <w:rFonts w:cstheme="minorHAnsi"/>
              </w:rPr>
            </w:pPr>
            <w:r w:rsidRPr="00D615AA">
              <w:rPr>
                <w:rFonts w:cstheme="minorHAnsi"/>
                <w:b/>
              </w:rPr>
              <w:t>Minimum Qualifications</w:t>
            </w:r>
            <w:r>
              <w:rPr>
                <w:rFonts w:cstheme="minorHAnsi"/>
                <w:b/>
              </w:rPr>
              <w:t xml:space="preserve">. </w:t>
            </w:r>
            <w:r w:rsidR="004C591B" w:rsidRPr="00C820CD">
              <w:rPr>
                <w:rFonts w:cstheme="minorHAnsi"/>
              </w:rPr>
              <w:t>Are there any Minimum Qualifications</w:t>
            </w:r>
            <w:r w:rsidR="00731238">
              <w:rPr>
                <w:rFonts w:cstheme="minorHAnsi"/>
              </w:rPr>
              <w:t xml:space="preserve"> (MQs)</w:t>
            </w:r>
            <w:r w:rsidR="004C591B" w:rsidRPr="00C820CD">
              <w:rPr>
                <w:rFonts w:cstheme="minorHAnsi"/>
              </w:rPr>
              <w:t xml:space="preserve"> the Bidders must meet (e.g., past contracts to evidence ability to provide the goods or services, licenses, certifications, etc.) to qualify to bid on this solicitation?</w:t>
            </w:r>
          </w:p>
          <w:p w14:paraId="3B3B2514" w14:textId="517D788A" w:rsidR="00221A40" w:rsidRPr="00D615AA" w:rsidRDefault="00221A40" w:rsidP="00267326">
            <w:pPr>
              <w:spacing w:after="120"/>
              <w:jc w:val="center"/>
              <w:rPr>
                <w:rFonts w:cstheme="minorHAnsi"/>
                <w:b/>
              </w:rPr>
            </w:pPr>
            <w:r w:rsidRPr="00C820CD">
              <w:rPr>
                <w:rFonts w:cstheme="minorHAnsi"/>
                <w:b/>
                <w:color w:val="FF0000"/>
                <w:sz w:val="24"/>
                <w:szCs w:val="24"/>
              </w:rPr>
              <w:t xml:space="preserve">Skip this section if this is a </w:t>
            </w:r>
            <w:r w:rsidRPr="00027BB0">
              <w:rPr>
                <w:rFonts w:cstheme="minorHAnsi"/>
                <w:b/>
                <w:color w:val="FF0000"/>
                <w:sz w:val="24"/>
                <w:szCs w:val="24"/>
                <w:u w:val="single"/>
              </w:rPr>
              <w:t>Sole Source</w:t>
            </w:r>
            <w:r>
              <w:rPr>
                <w:rFonts w:cstheme="minorHAnsi"/>
                <w:b/>
                <w:color w:val="FF0000"/>
                <w:sz w:val="24"/>
                <w:szCs w:val="24"/>
              </w:rPr>
              <w:t>.</w:t>
            </w:r>
          </w:p>
        </w:tc>
        <w:tc>
          <w:tcPr>
            <w:tcW w:w="1901" w:type="pct"/>
          </w:tcPr>
          <w:p w14:paraId="3DAFC934" w14:textId="7B065946" w:rsidR="004C591B" w:rsidRPr="00D615AA" w:rsidRDefault="00C817DA" w:rsidP="00517B2B">
            <w:pPr>
              <w:spacing w:after="120"/>
              <w:jc w:val="both"/>
              <w:rPr>
                <w:rFonts w:cstheme="minorHAnsi"/>
              </w:rPr>
            </w:pPr>
            <w:sdt>
              <w:sdtPr>
                <w:rPr>
                  <w:rFonts w:cstheme="minorHAnsi"/>
                  <w:b/>
                </w:rPr>
                <w:id w:val="-1311179272"/>
                <w14:checkbox>
                  <w14:checked w14:val="0"/>
                  <w14:checkedState w14:val="2612" w14:font="MS Gothic"/>
                  <w14:uncheckedState w14:val="2610" w14:font="MS Gothic"/>
                </w14:checkbox>
              </w:sdtPr>
              <w:sdtEndPr/>
              <w:sdtContent>
                <w:r w:rsidR="004C591B" w:rsidRPr="00D615AA">
                  <w:rPr>
                    <w:rFonts w:ascii="Segoe UI Symbol" w:eastAsia="MS Gothic" w:hAnsi="Segoe UI Symbol" w:cs="Segoe UI Symbol"/>
                    <w:b/>
                  </w:rPr>
                  <w:t>☐</w:t>
                </w:r>
              </w:sdtContent>
            </w:sdt>
            <w:r w:rsidR="004C591B" w:rsidRPr="00D615AA">
              <w:rPr>
                <w:rFonts w:cstheme="minorHAnsi"/>
              </w:rPr>
              <w:t xml:space="preserve"> N/A.  There are no MQs the Bidders must meet.  </w:t>
            </w:r>
          </w:p>
          <w:p w14:paraId="29F38675" w14:textId="4DC28495" w:rsidR="004C591B" w:rsidRPr="00D615AA" w:rsidRDefault="00C817DA" w:rsidP="00C820CD">
            <w:pPr>
              <w:jc w:val="both"/>
              <w:rPr>
                <w:rFonts w:cstheme="minorHAnsi"/>
              </w:rPr>
            </w:pPr>
            <w:sdt>
              <w:sdtPr>
                <w:rPr>
                  <w:rFonts w:cstheme="minorHAnsi"/>
                  <w:b/>
                </w:rPr>
                <w:id w:val="687564398"/>
                <w14:checkbox>
                  <w14:checked w14:val="0"/>
                  <w14:checkedState w14:val="2612" w14:font="MS Gothic"/>
                  <w14:uncheckedState w14:val="2610" w14:font="MS Gothic"/>
                </w14:checkbox>
              </w:sdtPr>
              <w:sdtEndPr/>
              <w:sdtContent>
                <w:r w:rsidR="004C591B" w:rsidRPr="00D615AA">
                  <w:rPr>
                    <w:rFonts w:ascii="Segoe UI Symbol" w:eastAsia="MS Gothic" w:hAnsi="Segoe UI Symbol" w:cs="Segoe UI Symbol"/>
                    <w:b/>
                  </w:rPr>
                  <w:t>☐</w:t>
                </w:r>
              </w:sdtContent>
            </w:sdt>
            <w:r w:rsidR="004C591B" w:rsidRPr="00D615AA">
              <w:rPr>
                <w:rFonts w:cstheme="minorHAnsi"/>
              </w:rPr>
              <w:t xml:space="preserve"> The MQs are: </w:t>
            </w:r>
            <w:r w:rsidR="004C591B" w:rsidRPr="00D615AA">
              <w:rPr>
                <w:rFonts w:cstheme="minorHAnsi"/>
                <w:color w:val="FF0000"/>
              </w:rPr>
              <w:t>[enter MQs below]</w:t>
            </w:r>
          </w:p>
          <w:p w14:paraId="7E79F66A" w14:textId="77777777" w:rsidR="004C591B" w:rsidRPr="00D615AA" w:rsidRDefault="004C591B" w:rsidP="00C820CD">
            <w:pPr>
              <w:jc w:val="both"/>
              <w:rPr>
                <w:rFonts w:cstheme="minorHAnsi"/>
              </w:rPr>
            </w:pPr>
            <w:r w:rsidRPr="00D615AA">
              <w:rPr>
                <w:rFonts w:cstheme="minorHAnsi"/>
              </w:rPr>
              <w:t>1.</w:t>
            </w:r>
          </w:p>
          <w:p w14:paraId="27EF3E64" w14:textId="77777777" w:rsidR="004C591B" w:rsidRPr="00D615AA" w:rsidRDefault="004C591B" w:rsidP="00C820CD">
            <w:pPr>
              <w:jc w:val="both"/>
              <w:rPr>
                <w:rFonts w:cstheme="minorHAnsi"/>
              </w:rPr>
            </w:pPr>
            <w:r w:rsidRPr="00D615AA">
              <w:rPr>
                <w:rFonts w:cstheme="minorHAnsi"/>
              </w:rPr>
              <w:t>2.</w:t>
            </w:r>
          </w:p>
          <w:p w14:paraId="670A3AD1" w14:textId="20393BCD" w:rsidR="004C591B" w:rsidRPr="00D615AA" w:rsidRDefault="004C591B" w:rsidP="00C820CD">
            <w:pPr>
              <w:jc w:val="both"/>
              <w:rPr>
                <w:rFonts w:cstheme="minorHAnsi"/>
                <w:b/>
              </w:rPr>
            </w:pPr>
            <w:r w:rsidRPr="00D615AA">
              <w:rPr>
                <w:rFonts w:cstheme="minorHAnsi"/>
              </w:rPr>
              <w:t xml:space="preserve">3.   </w:t>
            </w:r>
          </w:p>
        </w:tc>
      </w:tr>
      <w:tr w:rsidR="004C591B" w:rsidRPr="00D615AA" w14:paraId="6E11EFF5" w14:textId="77777777" w:rsidTr="00B40329">
        <w:trPr>
          <w:trHeight w:val="1606"/>
        </w:trPr>
        <w:tc>
          <w:tcPr>
            <w:tcW w:w="785" w:type="pct"/>
            <w:vMerge/>
          </w:tcPr>
          <w:p w14:paraId="5916E58C" w14:textId="77777777" w:rsidR="004C591B" w:rsidRPr="00D615AA" w:rsidRDefault="004C591B" w:rsidP="00F96885">
            <w:pPr>
              <w:spacing w:after="120"/>
              <w:rPr>
                <w:rFonts w:cstheme="minorHAnsi"/>
                <w:b/>
                <w:sz w:val="30"/>
                <w:szCs w:val="30"/>
              </w:rPr>
            </w:pPr>
          </w:p>
        </w:tc>
        <w:tc>
          <w:tcPr>
            <w:tcW w:w="2314" w:type="pct"/>
          </w:tcPr>
          <w:p w14:paraId="0653026C" w14:textId="77777777" w:rsidR="00C820CD" w:rsidRDefault="00C820CD" w:rsidP="00517B2B">
            <w:pPr>
              <w:spacing w:after="120"/>
              <w:jc w:val="both"/>
              <w:rPr>
                <w:rFonts w:cstheme="minorHAnsi"/>
                <w:b/>
              </w:rPr>
            </w:pPr>
            <w:r>
              <w:rPr>
                <w:rFonts w:cstheme="minorHAnsi"/>
                <w:b/>
              </w:rPr>
              <w:t xml:space="preserve">Authorized Suppliers. </w:t>
            </w:r>
            <w:r w:rsidR="004C591B" w:rsidRPr="00C820CD">
              <w:rPr>
                <w:rFonts w:cstheme="minorHAnsi"/>
              </w:rPr>
              <w:t>Are the goods or services being requested limited to authorized resellers, distributors or suppliers?</w:t>
            </w:r>
            <w:r w:rsidR="004C591B" w:rsidRPr="00D615AA">
              <w:rPr>
                <w:rFonts w:cstheme="minorHAnsi"/>
                <w:b/>
              </w:rPr>
              <w:t xml:space="preserve"> </w:t>
            </w:r>
          </w:p>
          <w:p w14:paraId="23F95EE7" w14:textId="77777777" w:rsidR="00221A40" w:rsidRDefault="004C591B" w:rsidP="00517B2B">
            <w:pPr>
              <w:spacing w:after="120"/>
              <w:jc w:val="both"/>
              <w:rPr>
                <w:rFonts w:cstheme="minorHAnsi"/>
              </w:rPr>
            </w:pPr>
            <w:r w:rsidRPr="00D615AA">
              <w:rPr>
                <w:rFonts w:cstheme="minorHAnsi"/>
              </w:rPr>
              <w:t xml:space="preserve">If yes, submit verification by the manufacturer on their letterhead listing the authorized reseller, distributor or supplier. </w:t>
            </w:r>
          </w:p>
          <w:p w14:paraId="49781E62" w14:textId="5BE13864" w:rsidR="004C591B" w:rsidRPr="00D615AA" w:rsidRDefault="00221A40" w:rsidP="00267326">
            <w:pPr>
              <w:spacing w:after="120"/>
              <w:jc w:val="center"/>
              <w:rPr>
                <w:rFonts w:cstheme="minorHAnsi"/>
                <w:b/>
              </w:rPr>
            </w:pPr>
            <w:r w:rsidRPr="00C820CD">
              <w:rPr>
                <w:rFonts w:cstheme="minorHAnsi"/>
                <w:b/>
                <w:color w:val="FF0000"/>
                <w:sz w:val="24"/>
                <w:szCs w:val="24"/>
              </w:rPr>
              <w:t xml:space="preserve">Skip this section if this is a </w:t>
            </w:r>
            <w:r w:rsidRPr="00027BB0">
              <w:rPr>
                <w:rFonts w:cstheme="minorHAnsi"/>
                <w:b/>
                <w:color w:val="FF0000"/>
                <w:sz w:val="24"/>
                <w:szCs w:val="24"/>
                <w:u w:val="single"/>
              </w:rPr>
              <w:t>Sole Source</w:t>
            </w:r>
            <w:r>
              <w:rPr>
                <w:rFonts w:cstheme="minorHAnsi"/>
                <w:b/>
                <w:color w:val="FF0000"/>
                <w:sz w:val="24"/>
                <w:szCs w:val="24"/>
              </w:rPr>
              <w:t>.</w:t>
            </w:r>
          </w:p>
        </w:tc>
        <w:tc>
          <w:tcPr>
            <w:tcW w:w="1901" w:type="pct"/>
          </w:tcPr>
          <w:p w14:paraId="002BF8E0" w14:textId="72A40B84" w:rsidR="004C591B" w:rsidRPr="00D615AA" w:rsidRDefault="00C817DA" w:rsidP="00517B2B">
            <w:pPr>
              <w:spacing w:after="120"/>
              <w:jc w:val="both"/>
              <w:rPr>
                <w:rFonts w:cstheme="minorHAnsi"/>
              </w:rPr>
            </w:pPr>
            <w:sdt>
              <w:sdtPr>
                <w:rPr>
                  <w:rFonts w:cstheme="minorHAnsi"/>
                  <w:b/>
                </w:rPr>
                <w:id w:val="514657794"/>
                <w14:checkbox>
                  <w14:checked w14:val="0"/>
                  <w14:checkedState w14:val="2612" w14:font="MS Gothic"/>
                  <w14:uncheckedState w14:val="2610" w14:font="MS Gothic"/>
                </w14:checkbox>
              </w:sdtPr>
              <w:sdtEndPr/>
              <w:sdtContent>
                <w:r w:rsidR="004C591B" w:rsidRPr="00D615AA">
                  <w:rPr>
                    <w:rFonts w:ascii="Segoe UI Symbol" w:eastAsia="MS Gothic" w:hAnsi="Segoe UI Symbol" w:cs="Segoe UI Symbol"/>
                    <w:b/>
                  </w:rPr>
                  <w:t>☐</w:t>
                </w:r>
              </w:sdtContent>
            </w:sdt>
            <w:r w:rsidR="004C591B" w:rsidRPr="00D615AA">
              <w:rPr>
                <w:rFonts w:cstheme="minorHAnsi"/>
              </w:rPr>
              <w:t xml:space="preserve"> No. The goods or services are not limited to authorized resellers, distributors or suppliers.   </w:t>
            </w:r>
          </w:p>
          <w:p w14:paraId="31F748D9" w14:textId="52813DFC" w:rsidR="004C591B" w:rsidRPr="00D615AA" w:rsidRDefault="00C817DA" w:rsidP="00C820CD">
            <w:pPr>
              <w:jc w:val="both"/>
              <w:rPr>
                <w:rFonts w:cstheme="minorHAnsi"/>
              </w:rPr>
            </w:pPr>
            <w:sdt>
              <w:sdtPr>
                <w:rPr>
                  <w:rFonts w:cstheme="minorHAnsi"/>
                  <w:b/>
                </w:rPr>
                <w:id w:val="1309128914"/>
                <w14:checkbox>
                  <w14:checked w14:val="0"/>
                  <w14:checkedState w14:val="2612" w14:font="MS Gothic"/>
                  <w14:uncheckedState w14:val="2610" w14:font="MS Gothic"/>
                </w14:checkbox>
              </w:sdtPr>
              <w:sdtEndPr/>
              <w:sdtContent>
                <w:r w:rsidR="004C591B" w:rsidRPr="00D615AA">
                  <w:rPr>
                    <w:rFonts w:ascii="Segoe UI Symbol" w:eastAsia="MS Gothic" w:hAnsi="Segoe UI Symbol" w:cs="Segoe UI Symbol"/>
                    <w:b/>
                  </w:rPr>
                  <w:t>☐</w:t>
                </w:r>
              </w:sdtContent>
            </w:sdt>
            <w:r w:rsidR="004C591B" w:rsidRPr="00D615AA">
              <w:rPr>
                <w:rFonts w:cstheme="minorHAnsi"/>
              </w:rPr>
              <w:t xml:space="preserve"> Yes, the goods or services are limited to the following authorized resellers, distributors or suppliers and </w:t>
            </w:r>
            <w:r w:rsidR="004C591B" w:rsidRPr="00F96885">
              <w:rPr>
                <w:rFonts w:cstheme="minorHAnsi"/>
                <w:u w:val="single"/>
              </w:rPr>
              <w:t>I have uploaded verification from the manufacturer(s)</w:t>
            </w:r>
            <w:r w:rsidR="004C591B" w:rsidRPr="00D615AA">
              <w:rPr>
                <w:rFonts w:cstheme="minorHAnsi"/>
              </w:rPr>
              <w:t>:</w:t>
            </w:r>
            <w:r w:rsidR="004C591B" w:rsidRPr="00D615AA">
              <w:rPr>
                <w:rFonts w:cstheme="minorHAnsi"/>
                <w:color w:val="FF0000"/>
              </w:rPr>
              <w:t xml:space="preserve"> [enter resellers below]</w:t>
            </w:r>
          </w:p>
          <w:p w14:paraId="76B26B65" w14:textId="77777777" w:rsidR="004C591B" w:rsidRPr="00D615AA" w:rsidRDefault="004C591B" w:rsidP="00C820CD">
            <w:pPr>
              <w:jc w:val="both"/>
              <w:rPr>
                <w:rFonts w:cstheme="minorHAnsi"/>
              </w:rPr>
            </w:pPr>
            <w:r w:rsidRPr="00D615AA">
              <w:rPr>
                <w:rFonts w:cstheme="minorHAnsi"/>
              </w:rPr>
              <w:t>1.</w:t>
            </w:r>
          </w:p>
          <w:p w14:paraId="35CF039E" w14:textId="77777777" w:rsidR="004C591B" w:rsidRPr="00D615AA" w:rsidRDefault="004C591B" w:rsidP="00C820CD">
            <w:pPr>
              <w:jc w:val="both"/>
              <w:rPr>
                <w:rFonts w:cstheme="minorHAnsi"/>
              </w:rPr>
            </w:pPr>
            <w:r w:rsidRPr="00D615AA">
              <w:rPr>
                <w:rFonts w:cstheme="minorHAnsi"/>
              </w:rPr>
              <w:t>2.</w:t>
            </w:r>
          </w:p>
          <w:p w14:paraId="6B74774F" w14:textId="3EE0FFD9" w:rsidR="004C591B" w:rsidRPr="00D615AA" w:rsidRDefault="004C591B" w:rsidP="00C820CD">
            <w:pPr>
              <w:jc w:val="both"/>
              <w:rPr>
                <w:rFonts w:cstheme="minorHAnsi"/>
                <w:b/>
              </w:rPr>
            </w:pPr>
            <w:r w:rsidRPr="00D615AA">
              <w:rPr>
                <w:rFonts w:cstheme="minorHAnsi"/>
              </w:rPr>
              <w:t xml:space="preserve">3.   </w:t>
            </w:r>
          </w:p>
        </w:tc>
      </w:tr>
      <w:tr w:rsidR="004C591B" w:rsidRPr="00D615AA" w14:paraId="44FE59A4" w14:textId="77777777" w:rsidTr="00B40329">
        <w:trPr>
          <w:trHeight w:val="2344"/>
        </w:trPr>
        <w:tc>
          <w:tcPr>
            <w:tcW w:w="785" w:type="pct"/>
            <w:vMerge/>
          </w:tcPr>
          <w:p w14:paraId="410772F0" w14:textId="77777777" w:rsidR="004C591B" w:rsidRPr="00D615AA" w:rsidRDefault="004C591B" w:rsidP="00F96885">
            <w:pPr>
              <w:spacing w:after="120"/>
              <w:rPr>
                <w:rFonts w:cstheme="minorHAnsi"/>
                <w:b/>
                <w:sz w:val="30"/>
                <w:szCs w:val="30"/>
              </w:rPr>
            </w:pPr>
          </w:p>
        </w:tc>
        <w:tc>
          <w:tcPr>
            <w:tcW w:w="2314" w:type="pct"/>
          </w:tcPr>
          <w:p w14:paraId="74A89DC8" w14:textId="0AA21782" w:rsidR="004C591B" w:rsidRDefault="00C820CD" w:rsidP="00517B2B">
            <w:pPr>
              <w:spacing w:after="120"/>
              <w:jc w:val="both"/>
              <w:rPr>
                <w:rFonts w:cstheme="minorHAnsi"/>
                <w:b/>
              </w:rPr>
            </w:pPr>
            <w:r>
              <w:rPr>
                <w:rFonts w:cstheme="minorHAnsi"/>
                <w:b/>
              </w:rPr>
              <w:t xml:space="preserve">Potential Bidders. </w:t>
            </w:r>
            <w:r w:rsidR="004C591B" w:rsidRPr="00C820CD">
              <w:rPr>
                <w:rFonts w:cstheme="minorHAnsi"/>
              </w:rPr>
              <w:t>You must provide contact information and emails for a minimum of 3 potential bidders. OC</w:t>
            </w:r>
            <w:r w:rsidR="004C591B" w:rsidRPr="00D615AA">
              <w:rPr>
                <w:rFonts w:cstheme="minorHAnsi"/>
              </w:rPr>
              <w:t>A encourages Depts to list as many potential suppliers as possible to increase the likelihood of a successful bid.</w:t>
            </w:r>
            <w:r w:rsidR="004C591B">
              <w:rPr>
                <w:rFonts w:cstheme="minorHAnsi"/>
              </w:rPr>
              <w:t xml:space="preserve"> </w:t>
            </w:r>
            <w:r w:rsidR="00B07ADB" w:rsidRPr="00B07ADB">
              <w:rPr>
                <w:rFonts w:cstheme="minorHAnsi"/>
                <w:b/>
              </w:rPr>
              <w:t xml:space="preserve">UNLESS GRANT FUNDED, </w:t>
            </w:r>
            <w:r w:rsidR="004C591B" w:rsidRPr="00BC6D37">
              <w:rPr>
                <w:rFonts w:cstheme="minorHAnsi"/>
                <w:b/>
              </w:rPr>
              <w:t xml:space="preserve">ENSURE YOU HAVE REVIEWED THE </w:t>
            </w:r>
            <w:hyperlink r:id="rId22" w:history="1">
              <w:r w:rsidR="004C591B" w:rsidRPr="00BC6D37">
                <w:rPr>
                  <w:rStyle w:val="Hyperlink"/>
                  <w:rFonts w:cstheme="minorHAnsi"/>
                  <w:b/>
                </w:rPr>
                <w:t>LBE DIRECTORY</w:t>
              </w:r>
            </w:hyperlink>
            <w:r w:rsidR="004C591B" w:rsidRPr="00BC6D37">
              <w:rPr>
                <w:rFonts w:cstheme="minorHAnsi"/>
                <w:b/>
              </w:rPr>
              <w:t xml:space="preserve"> FOR POTENTIAL LBE BIDDERS.</w:t>
            </w:r>
          </w:p>
          <w:p w14:paraId="55D1467D" w14:textId="03BA09A8" w:rsidR="00027BB0" w:rsidRPr="00D615AA" w:rsidRDefault="00027BB0" w:rsidP="00267326">
            <w:pPr>
              <w:spacing w:after="120"/>
              <w:jc w:val="center"/>
              <w:rPr>
                <w:rFonts w:cstheme="minorHAnsi"/>
                <w:b/>
              </w:rPr>
            </w:pPr>
            <w:r w:rsidRPr="00C820CD">
              <w:rPr>
                <w:rFonts w:cstheme="minorHAnsi"/>
                <w:b/>
                <w:color w:val="FF0000"/>
                <w:sz w:val="24"/>
                <w:szCs w:val="24"/>
              </w:rPr>
              <w:t xml:space="preserve">Skip this section if this is a </w:t>
            </w:r>
            <w:r w:rsidRPr="00027BB0">
              <w:rPr>
                <w:rFonts w:cstheme="minorHAnsi"/>
                <w:b/>
                <w:color w:val="FF0000"/>
                <w:sz w:val="24"/>
                <w:szCs w:val="24"/>
                <w:u w:val="single"/>
              </w:rPr>
              <w:t>Sole Source</w:t>
            </w:r>
            <w:r>
              <w:rPr>
                <w:rFonts w:cstheme="minorHAnsi"/>
                <w:b/>
                <w:color w:val="FF0000"/>
                <w:sz w:val="24"/>
                <w:szCs w:val="24"/>
              </w:rPr>
              <w:t>.</w:t>
            </w:r>
          </w:p>
        </w:tc>
        <w:tc>
          <w:tcPr>
            <w:tcW w:w="1901" w:type="pct"/>
          </w:tcPr>
          <w:p w14:paraId="5E6322E5" w14:textId="77777777" w:rsidR="004C591B" w:rsidRPr="00D615AA" w:rsidRDefault="00C817DA" w:rsidP="00C820CD">
            <w:pPr>
              <w:jc w:val="both"/>
              <w:rPr>
                <w:rFonts w:cstheme="minorHAnsi"/>
              </w:rPr>
            </w:pPr>
            <w:sdt>
              <w:sdtPr>
                <w:rPr>
                  <w:rFonts w:cstheme="minorHAnsi"/>
                  <w:b/>
                </w:rPr>
                <w:id w:val="910659783"/>
                <w14:checkbox>
                  <w14:checked w14:val="0"/>
                  <w14:checkedState w14:val="2612" w14:font="MS Gothic"/>
                  <w14:uncheckedState w14:val="2610" w14:font="MS Gothic"/>
                </w14:checkbox>
              </w:sdtPr>
              <w:sdtEndPr/>
              <w:sdtContent>
                <w:r w:rsidR="004C591B" w:rsidRPr="00D615AA">
                  <w:rPr>
                    <w:rFonts w:ascii="Segoe UI Symbol" w:eastAsia="MS Gothic" w:hAnsi="Segoe UI Symbol" w:cs="Segoe UI Symbol"/>
                    <w:b/>
                  </w:rPr>
                  <w:t>☐</w:t>
                </w:r>
              </w:sdtContent>
            </w:sdt>
            <w:r w:rsidR="004C591B" w:rsidRPr="00D615AA">
              <w:rPr>
                <w:rFonts w:cstheme="minorHAnsi"/>
              </w:rPr>
              <w:t xml:space="preserve"> The 3 potential bidders and their emails are: </w:t>
            </w:r>
            <w:r w:rsidR="004C591B" w:rsidRPr="00D615AA">
              <w:rPr>
                <w:rFonts w:cstheme="minorHAnsi"/>
                <w:color w:val="FF0000"/>
              </w:rPr>
              <w:t>[enter information below]</w:t>
            </w:r>
          </w:p>
          <w:p w14:paraId="1C3E83D6" w14:textId="77777777" w:rsidR="004C591B" w:rsidRPr="00D615AA" w:rsidRDefault="004C591B" w:rsidP="00C820CD">
            <w:pPr>
              <w:jc w:val="both"/>
              <w:rPr>
                <w:rFonts w:cstheme="minorHAnsi"/>
              </w:rPr>
            </w:pPr>
            <w:r w:rsidRPr="00D615AA">
              <w:rPr>
                <w:rFonts w:cstheme="minorHAnsi"/>
              </w:rPr>
              <w:t>1.</w:t>
            </w:r>
          </w:p>
          <w:p w14:paraId="255457A6" w14:textId="77777777" w:rsidR="004C591B" w:rsidRPr="00D615AA" w:rsidRDefault="004C591B" w:rsidP="00C820CD">
            <w:pPr>
              <w:jc w:val="both"/>
              <w:rPr>
                <w:rFonts w:cstheme="minorHAnsi"/>
              </w:rPr>
            </w:pPr>
            <w:r w:rsidRPr="00D615AA">
              <w:rPr>
                <w:rFonts w:cstheme="minorHAnsi"/>
              </w:rPr>
              <w:t>2.</w:t>
            </w:r>
          </w:p>
          <w:p w14:paraId="588A196D" w14:textId="2FB349E8" w:rsidR="004C591B" w:rsidRDefault="004C591B" w:rsidP="00C820CD">
            <w:pPr>
              <w:jc w:val="both"/>
              <w:rPr>
                <w:rFonts w:cstheme="minorHAnsi"/>
                <w:b/>
              </w:rPr>
            </w:pPr>
            <w:r w:rsidRPr="00D615AA">
              <w:rPr>
                <w:rFonts w:cstheme="minorHAnsi"/>
              </w:rPr>
              <w:t>3.</w:t>
            </w:r>
          </w:p>
        </w:tc>
      </w:tr>
      <w:tr w:rsidR="004C591B" w:rsidRPr="00D615AA" w14:paraId="31523022" w14:textId="77777777" w:rsidTr="00B40329">
        <w:trPr>
          <w:trHeight w:val="1696"/>
        </w:trPr>
        <w:tc>
          <w:tcPr>
            <w:tcW w:w="785" w:type="pct"/>
          </w:tcPr>
          <w:p w14:paraId="44A1C210" w14:textId="594D65FB" w:rsidR="004C591B" w:rsidRPr="00D615AA" w:rsidRDefault="004C591B" w:rsidP="00F96885">
            <w:pPr>
              <w:spacing w:after="120"/>
              <w:rPr>
                <w:rFonts w:cstheme="minorHAnsi"/>
                <w:b/>
                <w:sz w:val="30"/>
                <w:szCs w:val="30"/>
              </w:rPr>
            </w:pPr>
            <w:r w:rsidRPr="00D615AA">
              <w:rPr>
                <w:rFonts w:cstheme="minorHAnsi"/>
                <w:b/>
                <w:sz w:val="30"/>
                <w:szCs w:val="30"/>
              </w:rPr>
              <w:lastRenderedPageBreak/>
              <w:t xml:space="preserve">Insurance </w:t>
            </w:r>
          </w:p>
        </w:tc>
        <w:tc>
          <w:tcPr>
            <w:tcW w:w="2314" w:type="pct"/>
          </w:tcPr>
          <w:p w14:paraId="5EF7D001" w14:textId="22623BBC" w:rsidR="004C591B" w:rsidRPr="00D615AA" w:rsidRDefault="00C820CD" w:rsidP="00517B2B">
            <w:pPr>
              <w:spacing w:after="120"/>
              <w:jc w:val="both"/>
              <w:rPr>
                <w:rFonts w:cstheme="minorHAnsi"/>
                <w:b/>
              </w:rPr>
            </w:pPr>
            <w:r>
              <w:rPr>
                <w:rFonts w:cstheme="minorHAnsi"/>
                <w:b/>
              </w:rPr>
              <w:t xml:space="preserve">Additional Insurance. </w:t>
            </w:r>
            <w:r w:rsidR="004C591B" w:rsidRPr="00C820CD">
              <w:rPr>
                <w:rFonts w:cstheme="minorHAnsi"/>
              </w:rPr>
              <w:t xml:space="preserve">Are there any particular </w:t>
            </w:r>
            <w:r w:rsidR="004C591B" w:rsidRPr="00C820CD">
              <w:rPr>
                <w:rFonts w:cstheme="minorHAnsi"/>
                <w:i/>
              </w:rPr>
              <w:t xml:space="preserve">additional risks </w:t>
            </w:r>
            <w:r w:rsidR="004C591B" w:rsidRPr="00C820CD">
              <w:rPr>
                <w:rFonts w:cstheme="minorHAnsi"/>
              </w:rPr>
              <w:t>associated with this purchase that would require insurance beyond City’s standard insurance requirements?</w:t>
            </w:r>
            <w:r w:rsidR="004C591B" w:rsidRPr="00D615AA">
              <w:rPr>
                <w:rFonts w:cstheme="minorHAnsi"/>
                <w:b/>
              </w:rPr>
              <w:t xml:space="preserve"> </w:t>
            </w:r>
          </w:p>
          <w:p w14:paraId="77A9EF79" w14:textId="65B7270C" w:rsidR="004C591B" w:rsidRPr="00D615AA" w:rsidRDefault="004C591B" w:rsidP="00517B2B">
            <w:pPr>
              <w:spacing w:after="120"/>
              <w:jc w:val="both"/>
              <w:rPr>
                <w:rFonts w:cstheme="minorHAnsi"/>
              </w:rPr>
            </w:pPr>
            <w:r w:rsidRPr="00D615AA">
              <w:rPr>
                <w:rFonts w:cstheme="minorHAnsi"/>
              </w:rPr>
              <w:t xml:space="preserve">The City's standard insurance requirements are for General Liability, Auto Liability, and Workers Compensation. These cover most common risks. Examples of purchases that pose additional risk are: chemicals, fuel, transport hazardous waste, heavy equipment, marine-related work, and any commodity or service that can cause significant property damage or bodily injury. </w:t>
            </w:r>
          </w:p>
        </w:tc>
        <w:tc>
          <w:tcPr>
            <w:tcW w:w="1901" w:type="pct"/>
          </w:tcPr>
          <w:p w14:paraId="650796A5" w14:textId="56AE7A3E" w:rsidR="004C591B" w:rsidRPr="008F6681" w:rsidRDefault="00C817DA" w:rsidP="00517B2B">
            <w:pPr>
              <w:spacing w:after="120"/>
              <w:jc w:val="both"/>
              <w:rPr>
                <w:rFonts w:cstheme="minorHAnsi"/>
              </w:rPr>
            </w:pPr>
            <w:sdt>
              <w:sdtPr>
                <w:rPr>
                  <w:rFonts w:cstheme="minorHAnsi"/>
                  <w:b/>
                </w:rPr>
                <w:id w:val="-720825247"/>
                <w14:checkbox>
                  <w14:checked w14:val="0"/>
                  <w14:checkedState w14:val="2612" w14:font="MS Gothic"/>
                  <w14:uncheckedState w14:val="2610" w14:font="MS Gothic"/>
                </w14:checkbox>
              </w:sdtPr>
              <w:sdtEndPr/>
              <w:sdtContent>
                <w:r w:rsidR="004C591B" w:rsidRPr="00D615AA">
                  <w:rPr>
                    <w:rFonts w:ascii="Segoe UI Symbol" w:eastAsia="MS Gothic" w:hAnsi="Segoe UI Symbol" w:cs="Segoe UI Symbol"/>
                    <w:b/>
                  </w:rPr>
                  <w:t>☐</w:t>
                </w:r>
              </w:sdtContent>
            </w:sdt>
            <w:r w:rsidR="004C591B" w:rsidRPr="00D615AA">
              <w:rPr>
                <w:rFonts w:cstheme="minorHAnsi"/>
              </w:rPr>
              <w:t xml:space="preserve"> </w:t>
            </w:r>
            <w:r w:rsidR="004C591B" w:rsidRPr="008F6681">
              <w:rPr>
                <w:rFonts w:cstheme="minorHAnsi"/>
              </w:rPr>
              <w:t xml:space="preserve">No. There are no additional risks. </w:t>
            </w:r>
          </w:p>
          <w:p w14:paraId="6F2B3392" w14:textId="77777777" w:rsidR="004C591B" w:rsidRPr="008F6681" w:rsidRDefault="00C817DA" w:rsidP="00517B2B">
            <w:pPr>
              <w:spacing w:after="120"/>
              <w:jc w:val="both"/>
              <w:rPr>
                <w:rFonts w:cstheme="minorHAnsi"/>
              </w:rPr>
            </w:pPr>
            <w:sdt>
              <w:sdtPr>
                <w:rPr>
                  <w:rFonts w:cstheme="minorHAnsi"/>
                  <w:b/>
                </w:rPr>
                <w:id w:val="1870951264"/>
                <w14:checkbox>
                  <w14:checked w14:val="0"/>
                  <w14:checkedState w14:val="2612" w14:font="MS Gothic"/>
                  <w14:uncheckedState w14:val="2610" w14:font="MS Gothic"/>
                </w14:checkbox>
              </w:sdtPr>
              <w:sdtEndPr/>
              <w:sdtContent>
                <w:r w:rsidR="004C591B" w:rsidRPr="008F6681">
                  <w:rPr>
                    <w:rFonts w:ascii="Segoe UI Symbol" w:hAnsi="Segoe UI Symbol" w:cs="Segoe UI Symbol"/>
                    <w:b/>
                  </w:rPr>
                  <w:t>☐</w:t>
                </w:r>
              </w:sdtContent>
            </w:sdt>
            <w:r w:rsidR="004C591B" w:rsidRPr="008F6681">
              <w:rPr>
                <w:rFonts w:cstheme="minorHAnsi"/>
                <w:b/>
              </w:rPr>
              <w:t xml:space="preserve"> </w:t>
            </w:r>
            <w:r w:rsidR="004C591B" w:rsidRPr="008F6681">
              <w:rPr>
                <w:rFonts w:cstheme="minorHAnsi"/>
              </w:rPr>
              <w:t>Yes. The additional risks include:</w:t>
            </w:r>
          </w:p>
          <w:p w14:paraId="47B45286" w14:textId="68C191E9" w:rsidR="004C591B" w:rsidRPr="00D615AA" w:rsidRDefault="00C817DA" w:rsidP="00C820CD">
            <w:pPr>
              <w:ind w:left="346"/>
              <w:jc w:val="both"/>
              <w:rPr>
                <w:rFonts w:cstheme="minorHAnsi"/>
              </w:rPr>
            </w:pPr>
            <w:sdt>
              <w:sdtPr>
                <w:rPr>
                  <w:rFonts w:cstheme="minorHAnsi"/>
                  <w:b/>
                </w:rPr>
                <w:id w:val="-1000349566"/>
                <w14:checkbox>
                  <w14:checked w14:val="0"/>
                  <w14:checkedState w14:val="2612" w14:font="MS Gothic"/>
                  <w14:uncheckedState w14:val="2610" w14:font="MS Gothic"/>
                </w14:checkbox>
              </w:sdtPr>
              <w:sdtEndPr/>
              <w:sdtContent>
                <w:r w:rsidR="004C591B" w:rsidRPr="00D615AA">
                  <w:rPr>
                    <w:rFonts w:ascii="Segoe UI Symbol" w:eastAsia="MS Gothic" w:hAnsi="Segoe UI Symbol" w:cs="Segoe UI Symbol"/>
                    <w:b/>
                  </w:rPr>
                  <w:t>☐</w:t>
                </w:r>
              </w:sdtContent>
            </w:sdt>
            <w:r w:rsidR="004C591B" w:rsidRPr="00D615AA">
              <w:rPr>
                <w:rFonts w:cstheme="minorHAnsi"/>
              </w:rPr>
              <w:t xml:space="preserve"> Transport or handling of chemicals, fuel, hazardous waste, etc.</w:t>
            </w:r>
          </w:p>
          <w:p w14:paraId="6BCEB85E" w14:textId="77777777" w:rsidR="004C591B" w:rsidRPr="00D615AA" w:rsidRDefault="00C817DA" w:rsidP="00C820CD">
            <w:pPr>
              <w:ind w:left="346"/>
              <w:jc w:val="both"/>
              <w:rPr>
                <w:rFonts w:cstheme="minorHAnsi"/>
              </w:rPr>
            </w:pPr>
            <w:sdt>
              <w:sdtPr>
                <w:rPr>
                  <w:rFonts w:cstheme="minorHAnsi"/>
                  <w:b/>
                </w:rPr>
                <w:id w:val="1249853723"/>
                <w14:checkbox>
                  <w14:checked w14:val="0"/>
                  <w14:checkedState w14:val="2612" w14:font="MS Gothic"/>
                  <w14:uncheckedState w14:val="2610" w14:font="MS Gothic"/>
                </w14:checkbox>
              </w:sdtPr>
              <w:sdtEndPr/>
              <w:sdtContent>
                <w:r w:rsidR="004C591B" w:rsidRPr="00D615AA">
                  <w:rPr>
                    <w:rFonts w:ascii="Segoe UI Symbol" w:eastAsia="MS Gothic" w:hAnsi="Segoe UI Symbol" w:cs="Segoe UI Symbol"/>
                    <w:b/>
                  </w:rPr>
                  <w:t>☐</w:t>
                </w:r>
              </w:sdtContent>
            </w:sdt>
            <w:r w:rsidR="004C591B" w:rsidRPr="00D615AA">
              <w:rPr>
                <w:rFonts w:cstheme="minorHAnsi"/>
              </w:rPr>
              <w:t xml:space="preserve"> Heavy equipment procurement or maintenance/repair </w:t>
            </w:r>
          </w:p>
          <w:p w14:paraId="7483D83E" w14:textId="77777777" w:rsidR="004C591B" w:rsidRPr="00D615AA" w:rsidRDefault="00C817DA" w:rsidP="00C820CD">
            <w:pPr>
              <w:ind w:left="346"/>
              <w:jc w:val="both"/>
              <w:rPr>
                <w:rFonts w:cstheme="minorHAnsi"/>
              </w:rPr>
            </w:pPr>
            <w:sdt>
              <w:sdtPr>
                <w:rPr>
                  <w:rFonts w:cstheme="minorHAnsi"/>
                  <w:b/>
                </w:rPr>
                <w:id w:val="-358197100"/>
                <w14:checkbox>
                  <w14:checked w14:val="0"/>
                  <w14:checkedState w14:val="2612" w14:font="MS Gothic"/>
                  <w14:uncheckedState w14:val="2610" w14:font="MS Gothic"/>
                </w14:checkbox>
              </w:sdtPr>
              <w:sdtEndPr/>
              <w:sdtContent>
                <w:r w:rsidR="004C591B" w:rsidRPr="00D615AA">
                  <w:rPr>
                    <w:rFonts w:ascii="Segoe UI Symbol" w:eastAsia="MS Gothic" w:hAnsi="Segoe UI Symbol" w:cs="Segoe UI Symbol"/>
                    <w:b/>
                  </w:rPr>
                  <w:t>☐</w:t>
                </w:r>
              </w:sdtContent>
            </w:sdt>
            <w:r w:rsidR="004C591B" w:rsidRPr="00D615AA">
              <w:rPr>
                <w:rFonts w:cstheme="minorHAnsi"/>
              </w:rPr>
              <w:t xml:space="preserve"> Marine-related work</w:t>
            </w:r>
          </w:p>
          <w:p w14:paraId="3C651DDE" w14:textId="1225E9E2" w:rsidR="004C591B" w:rsidRPr="00D615AA" w:rsidRDefault="00C817DA" w:rsidP="00F96885">
            <w:pPr>
              <w:spacing w:after="120"/>
              <w:ind w:left="346"/>
              <w:jc w:val="both"/>
              <w:rPr>
                <w:rFonts w:cstheme="minorHAnsi"/>
              </w:rPr>
            </w:pPr>
            <w:sdt>
              <w:sdtPr>
                <w:rPr>
                  <w:rFonts w:cstheme="minorHAnsi"/>
                  <w:b/>
                </w:rPr>
                <w:id w:val="1845437152"/>
                <w14:checkbox>
                  <w14:checked w14:val="0"/>
                  <w14:checkedState w14:val="2612" w14:font="MS Gothic"/>
                  <w14:uncheckedState w14:val="2610" w14:font="MS Gothic"/>
                </w14:checkbox>
              </w:sdtPr>
              <w:sdtEndPr/>
              <w:sdtContent>
                <w:r w:rsidR="004C591B" w:rsidRPr="00D615AA">
                  <w:rPr>
                    <w:rFonts w:ascii="Segoe UI Symbol" w:eastAsia="MS Gothic" w:hAnsi="Segoe UI Symbol" w:cs="Segoe UI Symbol"/>
                    <w:b/>
                  </w:rPr>
                  <w:t>☐</w:t>
                </w:r>
              </w:sdtContent>
            </w:sdt>
            <w:r w:rsidR="004C591B" w:rsidRPr="00D615AA">
              <w:rPr>
                <w:rFonts w:cstheme="minorHAnsi"/>
              </w:rPr>
              <w:t xml:space="preserve"> Other commodity or service that can cause significant property damage or bodily injury</w:t>
            </w:r>
          </w:p>
          <w:p w14:paraId="27924447" w14:textId="70DAF66F" w:rsidR="004C591B" w:rsidRPr="00D615AA" w:rsidRDefault="004C591B" w:rsidP="00517B2B">
            <w:pPr>
              <w:spacing w:after="120"/>
              <w:jc w:val="both"/>
              <w:rPr>
                <w:rFonts w:cstheme="minorHAnsi"/>
              </w:rPr>
            </w:pPr>
            <w:r w:rsidRPr="00D615AA">
              <w:rPr>
                <w:rFonts w:cstheme="minorHAnsi"/>
              </w:rPr>
              <w:t xml:space="preserve">If you checked any box above, explain why. </w:t>
            </w:r>
            <w:r w:rsidRPr="00D615AA">
              <w:rPr>
                <w:rFonts w:cstheme="minorHAnsi"/>
                <w:color w:val="FF0000"/>
              </w:rPr>
              <w:t>[enter reason]</w:t>
            </w:r>
          </w:p>
        </w:tc>
      </w:tr>
      <w:tr w:rsidR="004C591B" w:rsidRPr="00D615AA" w14:paraId="43E22739" w14:textId="77777777" w:rsidTr="00B40329">
        <w:trPr>
          <w:trHeight w:val="2146"/>
        </w:trPr>
        <w:tc>
          <w:tcPr>
            <w:tcW w:w="785" w:type="pct"/>
          </w:tcPr>
          <w:p w14:paraId="5A36D9D3" w14:textId="475008FA" w:rsidR="004C591B" w:rsidRPr="00247E0C" w:rsidRDefault="004C591B" w:rsidP="00F96885">
            <w:pPr>
              <w:spacing w:after="120"/>
              <w:rPr>
                <w:rFonts w:cstheme="minorHAnsi"/>
                <w:b/>
                <w:sz w:val="27"/>
                <w:szCs w:val="27"/>
              </w:rPr>
            </w:pPr>
            <w:r w:rsidRPr="00EF369D">
              <w:rPr>
                <w:rFonts w:cstheme="minorHAnsi"/>
                <w:b/>
                <w:sz w:val="30"/>
                <w:szCs w:val="30"/>
              </w:rPr>
              <w:t>Cyber</w:t>
            </w:r>
            <w:r w:rsidR="00EF369D" w:rsidRPr="00EF369D">
              <w:rPr>
                <w:rFonts w:cstheme="minorHAnsi"/>
                <w:b/>
                <w:sz w:val="30"/>
                <w:szCs w:val="30"/>
              </w:rPr>
              <w:t>-</w:t>
            </w:r>
            <w:r w:rsidR="00247E0C" w:rsidRPr="00EF369D">
              <w:rPr>
                <w:rFonts w:cstheme="minorHAnsi"/>
                <w:b/>
                <w:sz w:val="30"/>
                <w:szCs w:val="30"/>
              </w:rPr>
              <w:t>s</w:t>
            </w:r>
            <w:r w:rsidRPr="00EF369D">
              <w:rPr>
                <w:rFonts w:cstheme="minorHAnsi"/>
                <w:b/>
                <w:sz w:val="30"/>
                <w:szCs w:val="30"/>
              </w:rPr>
              <w:t>ecurity</w:t>
            </w:r>
            <w:r w:rsidRPr="00247E0C">
              <w:rPr>
                <w:rFonts w:cstheme="minorHAnsi"/>
                <w:b/>
                <w:sz w:val="26"/>
                <w:szCs w:val="26"/>
              </w:rPr>
              <w:t xml:space="preserve"> </w:t>
            </w:r>
            <w:r w:rsidRPr="00247E0C">
              <w:rPr>
                <w:rFonts w:cstheme="minorHAnsi"/>
                <w:b/>
                <w:sz w:val="27"/>
                <w:szCs w:val="27"/>
              </w:rPr>
              <w:t>Review</w:t>
            </w:r>
          </w:p>
        </w:tc>
        <w:tc>
          <w:tcPr>
            <w:tcW w:w="2314" w:type="pct"/>
          </w:tcPr>
          <w:p w14:paraId="04B0028C" w14:textId="42F38E40" w:rsidR="004C591B" w:rsidRPr="00C820CD" w:rsidRDefault="00C820CD" w:rsidP="00517B2B">
            <w:pPr>
              <w:spacing w:after="120"/>
              <w:jc w:val="both"/>
              <w:rPr>
                <w:rFonts w:cstheme="minorHAnsi"/>
              </w:rPr>
            </w:pPr>
            <w:r>
              <w:rPr>
                <w:rFonts w:cstheme="minorHAnsi"/>
                <w:b/>
              </w:rPr>
              <w:t xml:space="preserve">DT Cyber Risk Review. </w:t>
            </w:r>
            <w:r w:rsidR="004C591B" w:rsidRPr="00C820CD">
              <w:rPr>
                <w:rFonts w:cstheme="minorHAnsi"/>
              </w:rPr>
              <w:t>If this purchase involves (A) the transfer of sensitive or confidential data from City to the contractor, (B) gives non-City employees access to City systems, including building systems, and/or (C) involves cloud-based software, did you obtain Cyber</w:t>
            </w:r>
            <w:r w:rsidR="00AC058F">
              <w:rPr>
                <w:rFonts w:cstheme="minorHAnsi"/>
              </w:rPr>
              <w:t>s</w:t>
            </w:r>
            <w:r w:rsidR="004C591B" w:rsidRPr="00C820CD">
              <w:rPr>
                <w:rFonts w:cstheme="minorHAnsi"/>
              </w:rPr>
              <w:t>ecurity</w:t>
            </w:r>
            <w:r w:rsidR="00AC058F">
              <w:rPr>
                <w:rFonts w:cstheme="minorHAnsi"/>
              </w:rPr>
              <w:t xml:space="preserve"> Risk Assessment</w:t>
            </w:r>
            <w:r w:rsidR="004C591B" w:rsidRPr="00C820CD">
              <w:rPr>
                <w:rFonts w:cstheme="minorHAnsi"/>
              </w:rPr>
              <w:t xml:space="preserve"> (CRA) review from DT or upload a Risk Acceptance Form (request form from DT)? </w:t>
            </w:r>
          </w:p>
          <w:p w14:paraId="6F5E6051" w14:textId="77777777" w:rsidR="004C591B" w:rsidRPr="00D615AA" w:rsidRDefault="00C817DA" w:rsidP="00517B2B">
            <w:pPr>
              <w:shd w:val="clear" w:color="auto" w:fill="FFFFFF"/>
              <w:spacing w:after="120"/>
              <w:jc w:val="both"/>
              <w:rPr>
                <w:rFonts w:cstheme="minorHAnsi"/>
                <w:color w:val="333333"/>
              </w:rPr>
            </w:pPr>
            <w:hyperlink r:id="rId23" w:history="1">
              <w:r w:rsidR="004C591B" w:rsidRPr="00D615AA">
                <w:rPr>
                  <w:rStyle w:val="Hyperlink"/>
                  <w:rFonts w:cstheme="minorHAnsi"/>
                  <w:color w:val="2F7FB4"/>
                </w:rPr>
                <w:t>DT Cybersecurity Risk Assessment Policy</w:t>
              </w:r>
            </w:hyperlink>
          </w:p>
          <w:p w14:paraId="054F689F" w14:textId="77777777" w:rsidR="004C591B" w:rsidRPr="00D615AA" w:rsidRDefault="004C591B" w:rsidP="00517B2B">
            <w:pPr>
              <w:spacing w:after="120"/>
              <w:jc w:val="both"/>
              <w:rPr>
                <w:rFonts w:cstheme="minorHAnsi"/>
                <w:b/>
              </w:rPr>
            </w:pPr>
          </w:p>
        </w:tc>
        <w:tc>
          <w:tcPr>
            <w:tcW w:w="1901" w:type="pct"/>
          </w:tcPr>
          <w:p w14:paraId="30C62ECD" w14:textId="0533E51C" w:rsidR="004C591B" w:rsidRPr="00F43349" w:rsidRDefault="00C817DA" w:rsidP="00517B2B">
            <w:pPr>
              <w:spacing w:after="120"/>
              <w:jc w:val="both"/>
              <w:rPr>
                <w:rFonts w:cstheme="minorHAnsi"/>
              </w:rPr>
            </w:pPr>
            <w:sdt>
              <w:sdtPr>
                <w:rPr>
                  <w:rFonts w:cstheme="minorHAnsi"/>
                </w:rPr>
                <w:id w:val="-358356347"/>
                <w14:checkbox>
                  <w14:checked w14:val="0"/>
                  <w14:checkedState w14:val="2612" w14:font="MS Gothic"/>
                  <w14:uncheckedState w14:val="2610" w14:font="MS Gothic"/>
                </w14:checkbox>
              </w:sdtPr>
              <w:sdtEndPr/>
              <w:sdtContent>
                <w:r w:rsidR="004C591B" w:rsidRPr="00F43349">
                  <w:rPr>
                    <w:rFonts w:ascii="Segoe UI Symbol" w:hAnsi="Segoe UI Symbol" w:cs="Segoe UI Symbol"/>
                  </w:rPr>
                  <w:t>☐</w:t>
                </w:r>
              </w:sdtContent>
            </w:sdt>
            <w:r w:rsidR="004C591B" w:rsidRPr="00F43349">
              <w:rPr>
                <w:rFonts w:cstheme="minorHAnsi"/>
              </w:rPr>
              <w:t xml:space="preserve"> N/A. This </w:t>
            </w:r>
            <w:r w:rsidR="004C591B">
              <w:rPr>
                <w:rFonts w:cstheme="minorHAnsi"/>
              </w:rPr>
              <w:t>transaction</w:t>
            </w:r>
            <w:r w:rsidR="004C591B" w:rsidRPr="00F43349">
              <w:rPr>
                <w:rFonts w:cstheme="minorHAnsi"/>
              </w:rPr>
              <w:t xml:space="preserve"> does not involve any of the three named categories for which CRA is triggered.</w:t>
            </w:r>
          </w:p>
          <w:p w14:paraId="3DFE39A0" w14:textId="49B32C2E" w:rsidR="004C591B" w:rsidRPr="00F43349" w:rsidRDefault="00C817DA" w:rsidP="00517B2B">
            <w:pPr>
              <w:spacing w:after="120"/>
              <w:jc w:val="both"/>
              <w:rPr>
                <w:rFonts w:cstheme="minorHAnsi"/>
              </w:rPr>
            </w:pPr>
            <w:sdt>
              <w:sdtPr>
                <w:rPr>
                  <w:rFonts w:cstheme="minorHAnsi"/>
                </w:rPr>
                <w:id w:val="723801487"/>
                <w14:checkbox>
                  <w14:checked w14:val="0"/>
                  <w14:checkedState w14:val="2612" w14:font="MS Gothic"/>
                  <w14:uncheckedState w14:val="2610" w14:font="MS Gothic"/>
                </w14:checkbox>
              </w:sdtPr>
              <w:sdtEndPr/>
              <w:sdtContent>
                <w:r w:rsidR="004C591B" w:rsidRPr="00F43349">
                  <w:rPr>
                    <w:rFonts w:ascii="Segoe UI Symbol" w:hAnsi="Segoe UI Symbol" w:cs="Segoe UI Symbol"/>
                  </w:rPr>
                  <w:t>☐</w:t>
                </w:r>
              </w:sdtContent>
            </w:sdt>
            <w:r w:rsidR="004C591B" w:rsidRPr="00F43349">
              <w:rPr>
                <w:rFonts w:cstheme="minorHAnsi"/>
              </w:rPr>
              <w:t xml:space="preserve">Although this </w:t>
            </w:r>
            <w:r w:rsidR="004C591B">
              <w:rPr>
                <w:rFonts w:cstheme="minorHAnsi"/>
              </w:rPr>
              <w:t>transaction</w:t>
            </w:r>
            <w:r w:rsidR="004C591B" w:rsidRPr="00F43349">
              <w:rPr>
                <w:rFonts w:cstheme="minorHAnsi"/>
              </w:rPr>
              <w:t xml:space="preserve"> involves one or more of the named categories for which CRA is triggered, we will obtain CRA review after the awarded bidder is selected.</w:t>
            </w:r>
          </w:p>
          <w:p w14:paraId="5CF59015" w14:textId="7F5FE537" w:rsidR="004C591B" w:rsidRPr="00F43349" w:rsidRDefault="00C817DA" w:rsidP="00517B2B">
            <w:pPr>
              <w:spacing w:after="120"/>
              <w:jc w:val="both"/>
              <w:rPr>
                <w:rFonts w:cstheme="minorHAnsi"/>
              </w:rPr>
            </w:pPr>
            <w:sdt>
              <w:sdtPr>
                <w:rPr>
                  <w:rFonts w:cstheme="minorHAnsi"/>
                </w:rPr>
                <w:id w:val="1990582937"/>
                <w14:checkbox>
                  <w14:checked w14:val="0"/>
                  <w14:checkedState w14:val="2612" w14:font="MS Gothic"/>
                  <w14:uncheckedState w14:val="2610" w14:font="MS Gothic"/>
                </w14:checkbox>
              </w:sdtPr>
              <w:sdtEndPr/>
              <w:sdtContent>
                <w:r w:rsidR="004C591B" w:rsidRPr="00F43349">
                  <w:rPr>
                    <w:rFonts w:ascii="Segoe UI Symbol" w:hAnsi="Segoe UI Symbol" w:cs="Segoe UI Symbol"/>
                  </w:rPr>
                  <w:t>☐</w:t>
                </w:r>
              </w:sdtContent>
            </w:sdt>
            <w:r w:rsidR="004C591B" w:rsidRPr="00F43349">
              <w:rPr>
                <w:rFonts w:cstheme="minorHAnsi"/>
              </w:rPr>
              <w:t xml:space="preserve"> Although this </w:t>
            </w:r>
            <w:r w:rsidR="004C591B">
              <w:rPr>
                <w:rFonts w:cstheme="minorHAnsi"/>
              </w:rPr>
              <w:t>transaction</w:t>
            </w:r>
            <w:r w:rsidR="004C591B" w:rsidRPr="00F43349">
              <w:rPr>
                <w:rFonts w:cstheme="minorHAnsi"/>
              </w:rPr>
              <w:t xml:space="preserve"> involves one or more of the named categories for which CRA is triggered, the department has agreed to assume the risk without CRA review. </w:t>
            </w:r>
            <w:r w:rsidR="004C591B" w:rsidRPr="00F43349">
              <w:rPr>
                <w:rFonts w:cstheme="minorHAnsi"/>
                <w:u w:val="single"/>
              </w:rPr>
              <w:t>A Risk Acceptance Form is uploaded to PS</w:t>
            </w:r>
            <w:r w:rsidR="004C591B" w:rsidRPr="00F43349">
              <w:rPr>
                <w:rFonts w:cstheme="minorHAnsi"/>
              </w:rPr>
              <w:t>.</w:t>
            </w:r>
          </w:p>
          <w:p w14:paraId="526D3DA1" w14:textId="1F5DE71E" w:rsidR="004C591B" w:rsidRPr="00D615AA" w:rsidRDefault="00C817DA" w:rsidP="00517B2B">
            <w:pPr>
              <w:spacing w:after="120"/>
              <w:jc w:val="both"/>
              <w:rPr>
                <w:rFonts w:cstheme="minorHAnsi"/>
                <w:b/>
              </w:rPr>
            </w:pPr>
            <w:sdt>
              <w:sdtPr>
                <w:rPr>
                  <w:rFonts w:cstheme="minorHAnsi"/>
                </w:rPr>
                <w:id w:val="1820306854"/>
                <w14:checkbox>
                  <w14:checked w14:val="0"/>
                  <w14:checkedState w14:val="2612" w14:font="MS Gothic"/>
                  <w14:uncheckedState w14:val="2610" w14:font="MS Gothic"/>
                </w14:checkbox>
              </w:sdtPr>
              <w:sdtEndPr/>
              <w:sdtContent>
                <w:r w:rsidR="004C591B" w:rsidRPr="00F43349">
                  <w:rPr>
                    <w:rFonts w:ascii="Segoe UI Symbol" w:hAnsi="Segoe UI Symbol" w:cs="Segoe UI Symbol"/>
                  </w:rPr>
                  <w:t>☐</w:t>
                </w:r>
              </w:sdtContent>
            </w:sdt>
            <w:r w:rsidR="004C591B" w:rsidRPr="00F43349">
              <w:rPr>
                <w:rFonts w:cstheme="minorHAnsi"/>
              </w:rPr>
              <w:t xml:space="preserve"> This </w:t>
            </w:r>
            <w:r w:rsidR="004C591B">
              <w:rPr>
                <w:rFonts w:cstheme="minorHAnsi"/>
              </w:rPr>
              <w:t>transaction</w:t>
            </w:r>
            <w:r w:rsidR="004C591B" w:rsidRPr="00F43349">
              <w:rPr>
                <w:rFonts w:cstheme="minorHAnsi"/>
              </w:rPr>
              <w:t xml:space="preserve"> involves one or more of the named categories for which CRA is triggered and </w:t>
            </w:r>
            <w:r w:rsidR="004C591B" w:rsidRPr="00F43349">
              <w:rPr>
                <w:rFonts w:cstheme="minorHAnsi"/>
                <w:u w:val="single"/>
              </w:rPr>
              <w:t xml:space="preserve">DT’s CRA certificate for this </w:t>
            </w:r>
            <w:r w:rsidR="004C591B">
              <w:rPr>
                <w:rFonts w:cstheme="minorHAnsi"/>
                <w:u w:val="single"/>
              </w:rPr>
              <w:t>transaction</w:t>
            </w:r>
            <w:r w:rsidR="004C591B" w:rsidRPr="00F43349">
              <w:rPr>
                <w:rFonts w:cstheme="minorHAnsi"/>
                <w:u w:val="single"/>
              </w:rPr>
              <w:t xml:space="preserve"> is attached to this checklist</w:t>
            </w:r>
            <w:r w:rsidR="004C591B" w:rsidRPr="00F43349">
              <w:rPr>
                <w:rFonts w:cstheme="minorHAnsi"/>
              </w:rPr>
              <w:t>.</w:t>
            </w:r>
          </w:p>
        </w:tc>
      </w:tr>
      <w:tr w:rsidR="004C591B" w:rsidRPr="00D615AA" w14:paraId="45AA300A" w14:textId="77777777" w:rsidTr="00B40329">
        <w:trPr>
          <w:trHeight w:val="1804"/>
        </w:trPr>
        <w:tc>
          <w:tcPr>
            <w:tcW w:w="785" w:type="pct"/>
            <w:vMerge w:val="restart"/>
          </w:tcPr>
          <w:p w14:paraId="00A3454E" w14:textId="6DDA2833" w:rsidR="004C591B" w:rsidRPr="00D615AA" w:rsidRDefault="004C591B" w:rsidP="00F96885">
            <w:pPr>
              <w:spacing w:after="120"/>
              <w:rPr>
                <w:rFonts w:cstheme="minorHAnsi"/>
                <w:b/>
                <w:sz w:val="30"/>
                <w:szCs w:val="30"/>
              </w:rPr>
            </w:pPr>
            <w:r w:rsidRPr="00D615AA">
              <w:rPr>
                <w:rFonts w:cstheme="minorHAnsi"/>
                <w:b/>
                <w:sz w:val="30"/>
                <w:szCs w:val="30"/>
              </w:rPr>
              <w:t>Purchases with a Technology Component</w:t>
            </w:r>
          </w:p>
        </w:tc>
        <w:tc>
          <w:tcPr>
            <w:tcW w:w="2314" w:type="pct"/>
          </w:tcPr>
          <w:p w14:paraId="3903461F" w14:textId="361241C4" w:rsidR="00F96885" w:rsidRDefault="00C820CD" w:rsidP="00517B2B">
            <w:pPr>
              <w:spacing w:after="120"/>
              <w:jc w:val="both"/>
              <w:rPr>
                <w:rFonts w:cstheme="minorHAnsi"/>
              </w:rPr>
            </w:pPr>
            <w:r>
              <w:rPr>
                <w:rFonts w:cstheme="minorHAnsi"/>
                <w:b/>
              </w:rPr>
              <w:t xml:space="preserve">City Attorney Review. </w:t>
            </w:r>
            <w:r w:rsidR="004C591B" w:rsidRPr="00F96885">
              <w:rPr>
                <w:rFonts w:cstheme="minorHAnsi"/>
              </w:rPr>
              <w:t>If this is a technology purchase, did you upload City Attorney approval to use the standard PO terms and cond</w:t>
            </w:r>
            <w:bookmarkStart w:id="2" w:name="_GoBack"/>
            <w:bookmarkEnd w:id="2"/>
            <w:r w:rsidR="004C591B" w:rsidRPr="00F96885">
              <w:rPr>
                <w:rFonts w:cstheme="minorHAnsi"/>
              </w:rPr>
              <w:t xml:space="preserve">itions? </w:t>
            </w:r>
          </w:p>
          <w:p w14:paraId="4DFBAA63" w14:textId="0D66BA3C" w:rsidR="004C591B" w:rsidRPr="00D34F4C" w:rsidRDefault="004C591B" w:rsidP="00517B2B">
            <w:pPr>
              <w:spacing w:after="120"/>
              <w:jc w:val="both"/>
              <w:rPr>
                <w:rFonts w:cstheme="minorHAnsi"/>
              </w:rPr>
            </w:pPr>
            <w:r w:rsidRPr="00F96885">
              <w:rPr>
                <w:rFonts w:cstheme="minorHAnsi"/>
              </w:rPr>
              <w:t>Remind</w:t>
            </w:r>
            <w:r w:rsidRPr="00D34F4C">
              <w:rPr>
                <w:rFonts w:cstheme="minorHAnsi"/>
              </w:rPr>
              <w:t>er, the requisition</w:t>
            </w:r>
            <w:r>
              <w:rPr>
                <w:rFonts w:cstheme="minorHAnsi"/>
                <w:b/>
              </w:rPr>
              <w:t xml:space="preserve"> </w:t>
            </w:r>
            <w:r w:rsidRPr="00D615AA">
              <w:rPr>
                <w:rFonts w:cstheme="minorHAnsi"/>
              </w:rPr>
              <w:t xml:space="preserve">process can </w:t>
            </w:r>
            <w:r>
              <w:rPr>
                <w:rFonts w:cstheme="minorHAnsi"/>
              </w:rPr>
              <w:t xml:space="preserve">only </w:t>
            </w:r>
            <w:r w:rsidRPr="00D615AA">
              <w:rPr>
                <w:rFonts w:cstheme="minorHAnsi"/>
              </w:rPr>
              <w:t xml:space="preserve">be used for low risk technology purchases on a limited basis with City Attorney </w:t>
            </w:r>
            <w:r>
              <w:rPr>
                <w:rFonts w:cstheme="minorHAnsi"/>
              </w:rPr>
              <w:t xml:space="preserve">and OCA </w:t>
            </w:r>
            <w:r w:rsidRPr="00D615AA">
              <w:rPr>
                <w:rFonts w:cstheme="minorHAnsi"/>
              </w:rPr>
              <w:t>approval.</w:t>
            </w:r>
          </w:p>
          <w:p w14:paraId="12A662C2" w14:textId="4AC489B5" w:rsidR="004C591B" w:rsidRPr="00D615AA" w:rsidRDefault="004C591B" w:rsidP="00517B2B">
            <w:pPr>
              <w:spacing w:after="120"/>
              <w:jc w:val="both"/>
              <w:rPr>
                <w:rFonts w:cstheme="minorHAnsi"/>
                <w:b/>
              </w:rPr>
            </w:pPr>
            <w:r w:rsidRPr="00D615AA">
              <w:rPr>
                <w:rFonts w:cstheme="minorHAnsi"/>
              </w:rPr>
              <w:object w:dxaOrig="1562" w:dyaOrig="1011" w14:anchorId="6DF08FAC">
                <v:shape id="_x0000_i1028" type="#_x0000_t75" style="width:77.35pt;height:49.95pt" o:ole="">
                  <v:imagedata r:id="rId13" o:title=""/>
                </v:shape>
                <o:OLEObject Type="Embed" ProgID="Word.Document.12" ShapeID="_x0000_i1028" DrawAspect="Icon" ObjectID="_1709714894" r:id="rId24">
                  <o:FieldCodes>\s</o:FieldCodes>
                </o:OLEObject>
              </w:object>
            </w:r>
            <w:r w:rsidRPr="00D615AA">
              <w:rPr>
                <w:rFonts w:cstheme="minorHAnsi"/>
              </w:rPr>
              <w:object w:dxaOrig="1525" w:dyaOrig="990" w14:anchorId="40C4BB56">
                <v:shape id="_x0000_i1029" type="#_x0000_t75" style="width:75.2pt;height:49.95pt" o:ole="">
                  <v:imagedata r:id="rId15" o:title=""/>
                </v:shape>
                <o:OLEObject Type="Embed" ProgID="Word.Document.12" ShapeID="_x0000_i1029" DrawAspect="Icon" ObjectID="_1709714895" r:id="rId25">
                  <o:FieldCodes>\s</o:FieldCodes>
                </o:OLEObject>
              </w:object>
            </w:r>
            <w:r>
              <w:object w:dxaOrig="1525" w:dyaOrig="990" w14:anchorId="5653A3D7">
                <v:shape id="_x0000_i1030" type="#_x0000_t75" style="width:75.2pt;height:49.95pt" o:ole="">
                  <v:imagedata r:id="rId17" o:title=""/>
                </v:shape>
                <o:OLEObject Type="Embed" ProgID="Word.Document.12" ShapeID="_x0000_i1030" DrawAspect="Icon" ObjectID="_1709714896" r:id="rId26">
                  <o:FieldCodes>\s</o:FieldCodes>
                </o:OLEObject>
              </w:object>
            </w:r>
          </w:p>
        </w:tc>
        <w:tc>
          <w:tcPr>
            <w:tcW w:w="1901" w:type="pct"/>
          </w:tcPr>
          <w:p w14:paraId="61B492A4" w14:textId="55F12EC6" w:rsidR="004C591B" w:rsidRPr="00D615AA" w:rsidRDefault="00C817DA" w:rsidP="00517B2B">
            <w:pPr>
              <w:spacing w:after="120"/>
              <w:jc w:val="both"/>
              <w:rPr>
                <w:rFonts w:cstheme="minorHAnsi"/>
              </w:rPr>
            </w:pPr>
            <w:sdt>
              <w:sdtPr>
                <w:rPr>
                  <w:rFonts w:cstheme="minorHAnsi"/>
                  <w:b/>
                </w:rPr>
                <w:id w:val="-1805466259"/>
                <w14:checkbox>
                  <w14:checked w14:val="0"/>
                  <w14:checkedState w14:val="2612" w14:font="MS Gothic"/>
                  <w14:uncheckedState w14:val="2610" w14:font="MS Gothic"/>
                </w14:checkbox>
              </w:sdtPr>
              <w:sdtEndPr/>
              <w:sdtContent>
                <w:r w:rsidR="004C591B" w:rsidRPr="00D615AA">
                  <w:rPr>
                    <w:rFonts w:ascii="Segoe UI Symbol" w:eastAsia="MS Gothic" w:hAnsi="Segoe UI Symbol" w:cs="Segoe UI Symbol"/>
                    <w:b/>
                  </w:rPr>
                  <w:t>☐</w:t>
                </w:r>
              </w:sdtContent>
            </w:sdt>
            <w:r w:rsidR="004C591B" w:rsidRPr="00D615AA">
              <w:rPr>
                <w:rFonts w:cstheme="minorHAnsi"/>
                <w:b/>
              </w:rPr>
              <w:t xml:space="preserve"> </w:t>
            </w:r>
            <w:r w:rsidR="004C591B" w:rsidRPr="00D615AA">
              <w:rPr>
                <w:rFonts w:cstheme="minorHAnsi"/>
              </w:rPr>
              <w:t xml:space="preserve">N/A. </w:t>
            </w:r>
            <w:r w:rsidR="004C591B">
              <w:rPr>
                <w:rFonts w:cstheme="minorHAnsi"/>
              </w:rPr>
              <w:t>This is n</w:t>
            </w:r>
            <w:r w:rsidR="004C591B" w:rsidRPr="00D615AA">
              <w:rPr>
                <w:rFonts w:cstheme="minorHAnsi"/>
              </w:rPr>
              <w:t>ot a technology purchase.</w:t>
            </w:r>
          </w:p>
          <w:p w14:paraId="676A91F1" w14:textId="760CB3F8" w:rsidR="004C591B" w:rsidRPr="00D615AA" w:rsidRDefault="00C817DA" w:rsidP="00517B2B">
            <w:pPr>
              <w:spacing w:after="120"/>
              <w:jc w:val="both"/>
              <w:rPr>
                <w:rFonts w:cstheme="minorHAnsi"/>
              </w:rPr>
            </w:pPr>
            <w:sdt>
              <w:sdtPr>
                <w:rPr>
                  <w:rFonts w:cstheme="minorHAnsi"/>
                  <w:b/>
                </w:rPr>
                <w:id w:val="1352684399"/>
                <w14:checkbox>
                  <w14:checked w14:val="0"/>
                  <w14:checkedState w14:val="2612" w14:font="MS Gothic"/>
                  <w14:uncheckedState w14:val="2610" w14:font="MS Gothic"/>
                </w14:checkbox>
              </w:sdtPr>
              <w:sdtEndPr/>
              <w:sdtContent>
                <w:r w:rsidR="004C591B" w:rsidRPr="00D615AA">
                  <w:rPr>
                    <w:rFonts w:ascii="Segoe UI Symbol" w:eastAsia="MS Gothic" w:hAnsi="Segoe UI Symbol" w:cs="Segoe UI Symbol"/>
                    <w:b/>
                  </w:rPr>
                  <w:t>☐</w:t>
                </w:r>
              </w:sdtContent>
            </w:sdt>
            <w:r w:rsidR="004C591B" w:rsidRPr="00D615AA">
              <w:rPr>
                <w:rFonts w:cstheme="minorHAnsi"/>
                <w:b/>
              </w:rPr>
              <w:t xml:space="preserve"> </w:t>
            </w:r>
            <w:r w:rsidR="004C591B" w:rsidRPr="00D615AA">
              <w:rPr>
                <w:rFonts w:cstheme="minorHAnsi"/>
              </w:rPr>
              <w:t xml:space="preserve">Yes. </w:t>
            </w:r>
            <w:r w:rsidR="004C591B" w:rsidRPr="00F96885">
              <w:rPr>
                <w:rFonts w:cstheme="minorHAnsi"/>
                <w:u w:val="single"/>
              </w:rPr>
              <w:t>The City Attorney’s approval to use City’s standard PO terms and conditions is uploaded to PS</w:t>
            </w:r>
            <w:r w:rsidR="004C591B" w:rsidRPr="00D615AA">
              <w:rPr>
                <w:rFonts w:cstheme="minorHAnsi"/>
              </w:rPr>
              <w:t>.</w:t>
            </w:r>
          </w:p>
          <w:p w14:paraId="7E6DA7C2" w14:textId="2EDC6A1D" w:rsidR="004C591B" w:rsidRPr="00D615AA" w:rsidRDefault="004C591B" w:rsidP="00517B2B">
            <w:pPr>
              <w:spacing w:after="120"/>
              <w:jc w:val="both"/>
              <w:rPr>
                <w:rFonts w:cstheme="minorHAnsi"/>
              </w:rPr>
            </w:pPr>
          </w:p>
          <w:p w14:paraId="14276068" w14:textId="3D784665" w:rsidR="004C591B" w:rsidRPr="00D615AA" w:rsidRDefault="004C591B" w:rsidP="00517B2B">
            <w:pPr>
              <w:spacing w:after="120"/>
              <w:jc w:val="both"/>
              <w:rPr>
                <w:rFonts w:cstheme="minorHAnsi"/>
                <w:b/>
              </w:rPr>
            </w:pPr>
          </w:p>
        </w:tc>
      </w:tr>
      <w:tr w:rsidR="004C591B" w:rsidRPr="00D615AA" w14:paraId="0F8C44BC" w14:textId="77777777" w:rsidTr="00B40329">
        <w:trPr>
          <w:trHeight w:val="1426"/>
        </w:trPr>
        <w:tc>
          <w:tcPr>
            <w:tcW w:w="785" w:type="pct"/>
            <w:vMerge/>
          </w:tcPr>
          <w:p w14:paraId="5C04B085" w14:textId="5740061C" w:rsidR="004C591B" w:rsidRPr="00D615AA" w:rsidRDefault="004C591B" w:rsidP="00517B2B">
            <w:pPr>
              <w:spacing w:after="120"/>
              <w:jc w:val="both"/>
              <w:rPr>
                <w:rFonts w:cstheme="minorHAnsi"/>
                <w:b/>
              </w:rPr>
            </w:pPr>
          </w:p>
        </w:tc>
        <w:tc>
          <w:tcPr>
            <w:tcW w:w="2314" w:type="pct"/>
          </w:tcPr>
          <w:p w14:paraId="38578422" w14:textId="60DEDD42" w:rsidR="004C591B" w:rsidRPr="00F96885" w:rsidRDefault="00F96885" w:rsidP="00517B2B">
            <w:pPr>
              <w:spacing w:after="120"/>
              <w:jc w:val="both"/>
              <w:rPr>
                <w:rFonts w:cstheme="minorHAnsi"/>
              </w:rPr>
            </w:pPr>
            <w:r>
              <w:rPr>
                <w:rFonts w:cstheme="minorHAnsi"/>
                <w:b/>
              </w:rPr>
              <w:t xml:space="preserve">DT CIO Review. </w:t>
            </w:r>
            <w:r w:rsidR="004C591B" w:rsidRPr="00F96885">
              <w:rPr>
                <w:rFonts w:cstheme="minorHAnsi"/>
              </w:rPr>
              <w:t>If this</w:t>
            </w:r>
            <w:r w:rsidR="000638D6">
              <w:rPr>
                <w:rFonts w:cstheme="minorHAnsi"/>
              </w:rPr>
              <w:t xml:space="preserve"> </w:t>
            </w:r>
            <w:r w:rsidR="004C591B" w:rsidRPr="00F96885">
              <w:rPr>
                <w:rFonts w:cstheme="minorHAnsi"/>
              </w:rPr>
              <w:t xml:space="preserve">purchase has a technology component, did you obtain DT CIO approval? </w:t>
            </w:r>
          </w:p>
          <w:p w14:paraId="3AF4B3BC" w14:textId="67484911" w:rsidR="004C591B" w:rsidRPr="00D615AA" w:rsidRDefault="00C817DA" w:rsidP="00517B2B">
            <w:pPr>
              <w:shd w:val="clear" w:color="auto" w:fill="FFFFFF"/>
              <w:spacing w:after="120"/>
              <w:jc w:val="both"/>
              <w:rPr>
                <w:rFonts w:cstheme="minorHAnsi"/>
                <w:color w:val="333333"/>
              </w:rPr>
            </w:pPr>
            <w:hyperlink r:id="rId27" w:history="1">
              <w:r w:rsidR="004C591B" w:rsidRPr="00F96885">
                <w:rPr>
                  <w:rStyle w:val="Hyperlink"/>
                  <w:rFonts w:cstheme="minorHAnsi"/>
                  <w:color w:val="2F7FB4"/>
                </w:rPr>
                <w:t>DT CIO Review Policy</w:t>
              </w:r>
            </w:hyperlink>
          </w:p>
        </w:tc>
        <w:tc>
          <w:tcPr>
            <w:tcW w:w="1901" w:type="pct"/>
          </w:tcPr>
          <w:p w14:paraId="21FCFEDC" w14:textId="77777777" w:rsidR="004C591B" w:rsidRPr="00F769B0" w:rsidRDefault="00C817DA" w:rsidP="00517B2B">
            <w:pPr>
              <w:spacing w:after="120"/>
              <w:jc w:val="both"/>
              <w:rPr>
                <w:rFonts w:cstheme="minorHAnsi"/>
              </w:rPr>
            </w:pPr>
            <w:sdt>
              <w:sdtPr>
                <w:rPr>
                  <w:rFonts w:cstheme="minorHAnsi"/>
                  <w:b/>
                </w:rPr>
                <w:id w:val="1264341298"/>
                <w14:checkbox>
                  <w14:checked w14:val="0"/>
                  <w14:checkedState w14:val="2612" w14:font="MS Gothic"/>
                  <w14:uncheckedState w14:val="2610" w14:font="MS Gothic"/>
                </w14:checkbox>
              </w:sdtPr>
              <w:sdtEndPr/>
              <w:sdtContent>
                <w:r w:rsidR="004C591B" w:rsidRPr="00F769B0">
                  <w:rPr>
                    <w:rFonts w:ascii="Segoe UI Symbol" w:hAnsi="Segoe UI Symbol" w:cs="Segoe UI Symbol"/>
                    <w:b/>
                  </w:rPr>
                  <w:t>☐</w:t>
                </w:r>
              </w:sdtContent>
            </w:sdt>
            <w:r w:rsidR="004C591B" w:rsidRPr="00F769B0">
              <w:rPr>
                <w:rFonts w:cstheme="minorHAnsi"/>
                <w:b/>
              </w:rPr>
              <w:t xml:space="preserve"> </w:t>
            </w:r>
            <w:r w:rsidR="004C591B" w:rsidRPr="00F769B0">
              <w:rPr>
                <w:rFonts w:cstheme="minorHAnsi"/>
              </w:rPr>
              <w:t>N/A. This purchase does not have a technology component.</w:t>
            </w:r>
          </w:p>
          <w:p w14:paraId="01CA12AB" w14:textId="3BEB6F54" w:rsidR="004C591B" w:rsidRDefault="00C817DA" w:rsidP="00517B2B">
            <w:pPr>
              <w:spacing w:after="120"/>
              <w:jc w:val="both"/>
              <w:rPr>
                <w:rFonts w:cstheme="minorHAnsi"/>
              </w:rPr>
            </w:pPr>
            <w:sdt>
              <w:sdtPr>
                <w:rPr>
                  <w:rFonts w:cstheme="minorHAnsi"/>
                  <w:b/>
                </w:rPr>
                <w:id w:val="801969877"/>
                <w14:checkbox>
                  <w14:checked w14:val="0"/>
                  <w14:checkedState w14:val="2612" w14:font="MS Gothic"/>
                  <w14:uncheckedState w14:val="2610" w14:font="MS Gothic"/>
                </w14:checkbox>
              </w:sdtPr>
              <w:sdtEndPr/>
              <w:sdtContent>
                <w:r w:rsidR="004C591B" w:rsidRPr="00F96885">
                  <w:rPr>
                    <w:rFonts w:ascii="Segoe UI Symbol" w:hAnsi="Segoe UI Symbol" w:cs="Segoe UI Symbol"/>
                    <w:b/>
                  </w:rPr>
                  <w:t>☐</w:t>
                </w:r>
              </w:sdtContent>
            </w:sdt>
            <w:r w:rsidR="004C591B" w:rsidRPr="00F96885">
              <w:rPr>
                <w:rFonts w:cstheme="minorHAnsi"/>
                <w:b/>
              </w:rPr>
              <w:t xml:space="preserve"> </w:t>
            </w:r>
            <w:r w:rsidR="004C591B" w:rsidRPr="00F769B0">
              <w:rPr>
                <w:rFonts w:cstheme="minorHAnsi"/>
              </w:rPr>
              <w:t>N/A. This purchase has a technology component but does not fall into scope for CIO review.</w:t>
            </w:r>
          </w:p>
          <w:p w14:paraId="521AC2C1" w14:textId="4887B5E4" w:rsidR="004C591B" w:rsidRPr="00F769B0" w:rsidRDefault="00C817DA" w:rsidP="00517B2B">
            <w:pPr>
              <w:spacing w:after="120"/>
              <w:jc w:val="both"/>
              <w:rPr>
                <w:rFonts w:cstheme="minorHAnsi"/>
              </w:rPr>
            </w:pPr>
            <w:sdt>
              <w:sdtPr>
                <w:rPr>
                  <w:rFonts w:cstheme="minorHAnsi"/>
                  <w:b/>
                </w:rPr>
                <w:id w:val="634536888"/>
                <w14:checkbox>
                  <w14:checked w14:val="0"/>
                  <w14:checkedState w14:val="2612" w14:font="MS Gothic"/>
                  <w14:uncheckedState w14:val="2610" w14:font="MS Gothic"/>
                </w14:checkbox>
              </w:sdtPr>
              <w:sdtEndPr/>
              <w:sdtContent>
                <w:r w:rsidR="004C591B" w:rsidRPr="00F96885">
                  <w:rPr>
                    <w:rFonts w:ascii="Segoe UI Symbol" w:hAnsi="Segoe UI Symbol" w:cs="Segoe UI Symbol"/>
                    <w:b/>
                  </w:rPr>
                  <w:t>☐</w:t>
                </w:r>
              </w:sdtContent>
            </w:sdt>
            <w:r w:rsidR="004C591B" w:rsidRPr="00F769B0">
              <w:rPr>
                <w:rFonts w:cstheme="minorHAnsi"/>
              </w:rPr>
              <w:t xml:space="preserve"> </w:t>
            </w:r>
            <w:r w:rsidR="004C591B" w:rsidRPr="002C593E">
              <w:rPr>
                <w:rFonts w:cstheme="minorHAnsi"/>
              </w:rPr>
              <w:t xml:space="preserve">Although this </w:t>
            </w:r>
            <w:r w:rsidR="004C591B">
              <w:rPr>
                <w:rFonts w:cstheme="minorHAnsi"/>
              </w:rPr>
              <w:t>purchase</w:t>
            </w:r>
            <w:r w:rsidR="004C591B" w:rsidRPr="002C593E">
              <w:rPr>
                <w:rFonts w:cstheme="minorHAnsi"/>
              </w:rPr>
              <w:t xml:space="preserve"> has a technology component, we will obtain DT CIO review after the awarded bidder is selected.</w:t>
            </w:r>
          </w:p>
          <w:p w14:paraId="58A00FD5" w14:textId="1959D003" w:rsidR="004C591B" w:rsidRPr="00D615AA" w:rsidRDefault="00C817DA" w:rsidP="00517B2B">
            <w:pPr>
              <w:spacing w:after="120"/>
              <w:jc w:val="both"/>
              <w:rPr>
                <w:rFonts w:cstheme="minorHAnsi"/>
              </w:rPr>
            </w:pPr>
            <w:sdt>
              <w:sdtPr>
                <w:rPr>
                  <w:rFonts w:cstheme="minorHAnsi"/>
                  <w:b/>
                </w:rPr>
                <w:id w:val="1946115523"/>
                <w14:checkbox>
                  <w14:checked w14:val="0"/>
                  <w14:checkedState w14:val="2612" w14:font="MS Gothic"/>
                  <w14:uncheckedState w14:val="2610" w14:font="MS Gothic"/>
                </w14:checkbox>
              </w:sdtPr>
              <w:sdtEndPr/>
              <w:sdtContent>
                <w:r w:rsidR="004C591B" w:rsidRPr="00F769B0">
                  <w:rPr>
                    <w:rFonts w:ascii="Segoe UI Symbol" w:hAnsi="Segoe UI Symbol" w:cs="Segoe UI Symbol"/>
                    <w:b/>
                  </w:rPr>
                  <w:t>☐</w:t>
                </w:r>
              </w:sdtContent>
            </w:sdt>
            <w:r w:rsidR="004C591B" w:rsidRPr="00F769B0">
              <w:rPr>
                <w:rFonts w:cstheme="minorHAnsi"/>
                <w:b/>
              </w:rPr>
              <w:t xml:space="preserve"> </w:t>
            </w:r>
            <w:r w:rsidR="004C591B" w:rsidRPr="00F769B0">
              <w:rPr>
                <w:rFonts w:cstheme="minorHAnsi"/>
              </w:rPr>
              <w:t xml:space="preserve">This purchase has a technology component and </w:t>
            </w:r>
            <w:r w:rsidR="004C591B" w:rsidRPr="0038513F">
              <w:rPr>
                <w:rFonts w:cstheme="minorHAnsi"/>
                <w:u w:val="single"/>
              </w:rPr>
              <w:t>DT’s CIO approval is uploaded to PS</w:t>
            </w:r>
            <w:r w:rsidR="004C591B" w:rsidRPr="00F769B0">
              <w:rPr>
                <w:rFonts w:cstheme="minorHAnsi"/>
              </w:rPr>
              <w:t>.</w:t>
            </w:r>
          </w:p>
        </w:tc>
      </w:tr>
      <w:tr w:rsidR="004C591B" w:rsidRPr="00D615AA" w14:paraId="3822FB64" w14:textId="77777777" w:rsidTr="00B40329">
        <w:trPr>
          <w:trHeight w:val="4963"/>
        </w:trPr>
        <w:tc>
          <w:tcPr>
            <w:tcW w:w="785" w:type="pct"/>
            <w:vMerge/>
          </w:tcPr>
          <w:p w14:paraId="25050A24" w14:textId="0D84EBD2" w:rsidR="004C591B" w:rsidRPr="00D615AA" w:rsidRDefault="004C591B" w:rsidP="00517B2B">
            <w:pPr>
              <w:spacing w:after="120"/>
              <w:jc w:val="both"/>
              <w:rPr>
                <w:rFonts w:cstheme="minorHAnsi"/>
                <w:b/>
              </w:rPr>
            </w:pPr>
          </w:p>
        </w:tc>
        <w:tc>
          <w:tcPr>
            <w:tcW w:w="2314" w:type="pct"/>
          </w:tcPr>
          <w:p w14:paraId="36800EF1" w14:textId="0A27AEC9" w:rsidR="004C591B" w:rsidRPr="00F96885" w:rsidRDefault="00F96885" w:rsidP="00517B2B">
            <w:pPr>
              <w:spacing w:after="120"/>
              <w:jc w:val="both"/>
              <w:rPr>
                <w:rFonts w:cstheme="minorHAnsi"/>
              </w:rPr>
            </w:pPr>
            <w:r w:rsidRPr="00F96885">
              <w:rPr>
                <w:rFonts w:cstheme="minorHAnsi"/>
                <w:b/>
              </w:rPr>
              <w:t>Chapter 19B Surveillance Review</w:t>
            </w:r>
            <w:r>
              <w:rPr>
                <w:rFonts w:cstheme="minorHAnsi"/>
                <w:b/>
              </w:rPr>
              <w:t xml:space="preserve">. </w:t>
            </w:r>
            <w:r w:rsidR="004C591B" w:rsidRPr="00F96885">
              <w:rPr>
                <w:rFonts w:cstheme="minorHAnsi"/>
              </w:rPr>
              <w:t xml:space="preserve">If this purchase includes any surveillance-related items per Chapter 19B, have you complied with the requirements of 19B? </w:t>
            </w:r>
          </w:p>
          <w:p w14:paraId="29F63602" w14:textId="71C81CC1" w:rsidR="004C591B" w:rsidRPr="00D615AA" w:rsidRDefault="004C591B" w:rsidP="00517B2B">
            <w:pPr>
              <w:spacing w:after="120"/>
              <w:jc w:val="both"/>
              <w:rPr>
                <w:rFonts w:cstheme="minorHAnsi"/>
                <w:b/>
              </w:rPr>
            </w:pPr>
            <w:r w:rsidRPr="00D615AA">
              <w:rPr>
                <w:rFonts w:cstheme="minorHAnsi"/>
              </w:rPr>
              <w:t>Chapter 19B requires Departments seeking to procure surveillance technology obtain BOS approval by ordinance of a Surveillance Technology Policy under which the Department will acquire and use Surveillance Technology.  Chapter 19B also forbids most City Departments from obtaining, accessing or using Face Recognition Technology or information obtained from Face Recognition Technology.  Requisitions initiated by Departments for the purchase of surveillance-related items must upload the Department’s Surveillance Technology Policy approved by COIT and BOS or must demonstrate that the item is exempt from the Code (19.B.1 Definitions – “Surveillance Technology”).</w:t>
            </w:r>
          </w:p>
          <w:p w14:paraId="4D62CFE9" w14:textId="164E9C4A" w:rsidR="004C591B" w:rsidRPr="00D615AA" w:rsidRDefault="00C817DA" w:rsidP="00517B2B">
            <w:pPr>
              <w:shd w:val="clear" w:color="auto" w:fill="FFFFFF"/>
              <w:spacing w:after="120"/>
              <w:jc w:val="both"/>
              <w:rPr>
                <w:rFonts w:cstheme="minorHAnsi"/>
                <w:b/>
              </w:rPr>
            </w:pPr>
            <w:hyperlink r:id="rId28" w:history="1">
              <w:r w:rsidR="004C591B" w:rsidRPr="00D615AA">
                <w:rPr>
                  <w:rStyle w:val="Hyperlink"/>
                  <w:rFonts w:cstheme="minorHAnsi"/>
                  <w:color w:val="2F7FB4"/>
                </w:rPr>
                <w:t>Chapter 19B Surveillance Technology Review Policy</w:t>
              </w:r>
            </w:hyperlink>
          </w:p>
        </w:tc>
        <w:tc>
          <w:tcPr>
            <w:tcW w:w="1901" w:type="pct"/>
          </w:tcPr>
          <w:p w14:paraId="11AC6F4E" w14:textId="041457ED" w:rsidR="004C591B" w:rsidRPr="00D615AA" w:rsidRDefault="00C817DA" w:rsidP="00517B2B">
            <w:pPr>
              <w:spacing w:after="120"/>
              <w:jc w:val="both"/>
              <w:rPr>
                <w:rFonts w:cstheme="minorHAnsi"/>
              </w:rPr>
            </w:pPr>
            <w:sdt>
              <w:sdtPr>
                <w:rPr>
                  <w:rFonts w:cstheme="minorHAnsi"/>
                  <w:b/>
                </w:rPr>
                <w:id w:val="862947764"/>
                <w14:checkbox>
                  <w14:checked w14:val="0"/>
                  <w14:checkedState w14:val="2612" w14:font="MS Gothic"/>
                  <w14:uncheckedState w14:val="2610" w14:font="MS Gothic"/>
                </w14:checkbox>
              </w:sdtPr>
              <w:sdtEndPr/>
              <w:sdtContent>
                <w:r w:rsidR="004C591B" w:rsidRPr="00D615AA">
                  <w:rPr>
                    <w:rFonts w:ascii="Segoe UI Symbol" w:eastAsia="MS Gothic" w:hAnsi="Segoe UI Symbol" w:cs="Segoe UI Symbol"/>
                    <w:b/>
                  </w:rPr>
                  <w:t>☐</w:t>
                </w:r>
              </w:sdtContent>
            </w:sdt>
            <w:r w:rsidR="004C591B" w:rsidRPr="00D615AA">
              <w:rPr>
                <w:rFonts w:cstheme="minorHAnsi"/>
                <w:b/>
              </w:rPr>
              <w:t xml:space="preserve"> </w:t>
            </w:r>
            <w:r w:rsidR="004C591B" w:rsidRPr="00D615AA">
              <w:rPr>
                <w:rFonts w:cstheme="minorHAnsi"/>
              </w:rPr>
              <w:t>N/A. This purchase does not have a surveillance component.</w:t>
            </w:r>
          </w:p>
          <w:p w14:paraId="1F36C859" w14:textId="4360417C" w:rsidR="004C591B" w:rsidRPr="00D615AA" w:rsidRDefault="00C817DA" w:rsidP="00517B2B">
            <w:pPr>
              <w:spacing w:after="120"/>
              <w:jc w:val="both"/>
              <w:rPr>
                <w:rFonts w:cstheme="minorHAnsi"/>
              </w:rPr>
            </w:pPr>
            <w:sdt>
              <w:sdtPr>
                <w:rPr>
                  <w:rFonts w:cstheme="minorHAnsi"/>
                  <w:b/>
                </w:rPr>
                <w:id w:val="467394696"/>
                <w14:checkbox>
                  <w14:checked w14:val="0"/>
                  <w14:checkedState w14:val="2612" w14:font="MS Gothic"/>
                  <w14:uncheckedState w14:val="2610" w14:font="MS Gothic"/>
                </w14:checkbox>
              </w:sdtPr>
              <w:sdtEndPr/>
              <w:sdtContent>
                <w:r w:rsidR="004C591B" w:rsidRPr="00F96885">
                  <w:rPr>
                    <w:rFonts w:ascii="Segoe UI Symbol" w:eastAsia="MS Gothic" w:hAnsi="Segoe UI Symbol" w:cs="Segoe UI Symbol"/>
                    <w:b/>
                  </w:rPr>
                  <w:t>☐</w:t>
                </w:r>
              </w:sdtContent>
            </w:sdt>
            <w:r w:rsidR="004C591B" w:rsidRPr="00F96885">
              <w:rPr>
                <w:rFonts w:cstheme="minorHAnsi"/>
                <w:b/>
              </w:rPr>
              <w:t xml:space="preserve"> </w:t>
            </w:r>
            <w:r w:rsidR="004C591B" w:rsidRPr="00D615AA">
              <w:rPr>
                <w:rFonts w:cstheme="minorHAnsi"/>
              </w:rPr>
              <w:t xml:space="preserve">N/A. This purchase does have a surveillance component but it is exempt under 19B. The exemption category is: </w:t>
            </w:r>
            <w:r w:rsidR="004C591B" w:rsidRPr="00D615AA">
              <w:rPr>
                <w:rFonts w:cstheme="minorHAnsi"/>
                <w:color w:val="FF0000"/>
              </w:rPr>
              <w:t>[enter exemption category from 19B]</w:t>
            </w:r>
            <w:r w:rsidR="004C591B" w:rsidRPr="00D615AA">
              <w:rPr>
                <w:rFonts w:cstheme="minorHAnsi"/>
              </w:rPr>
              <w:t>.</w:t>
            </w:r>
          </w:p>
          <w:p w14:paraId="62CEF1E6" w14:textId="6B7A9332" w:rsidR="004C591B" w:rsidRPr="00D615AA" w:rsidRDefault="00C817DA" w:rsidP="00517B2B">
            <w:pPr>
              <w:spacing w:after="120"/>
              <w:jc w:val="both"/>
              <w:rPr>
                <w:rFonts w:cstheme="minorHAnsi"/>
              </w:rPr>
            </w:pPr>
            <w:sdt>
              <w:sdtPr>
                <w:rPr>
                  <w:rFonts w:cstheme="minorHAnsi"/>
                  <w:b/>
                </w:rPr>
                <w:id w:val="775687505"/>
                <w14:checkbox>
                  <w14:checked w14:val="0"/>
                  <w14:checkedState w14:val="2612" w14:font="MS Gothic"/>
                  <w14:uncheckedState w14:val="2610" w14:font="MS Gothic"/>
                </w14:checkbox>
              </w:sdtPr>
              <w:sdtEndPr/>
              <w:sdtContent>
                <w:r w:rsidR="004C591B" w:rsidRPr="00D615AA">
                  <w:rPr>
                    <w:rFonts w:ascii="Segoe UI Symbol" w:eastAsia="MS Gothic" w:hAnsi="Segoe UI Symbol" w:cs="Segoe UI Symbol"/>
                    <w:b/>
                  </w:rPr>
                  <w:t>☐</w:t>
                </w:r>
              </w:sdtContent>
            </w:sdt>
            <w:r w:rsidR="004C591B" w:rsidRPr="00D615AA">
              <w:rPr>
                <w:rFonts w:cstheme="minorHAnsi"/>
                <w:b/>
              </w:rPr>
              <w:t xml:space="preserve"> </w:t>
            </w:r>
            <w:r w:rsidR="004C591B" w:rsidRPr="00D615AA">
              <w:rPr>
                <w:rFonts w:cstheme="minorHAnsi"/>
              </w:rPr>
              <w:t xml:space="preserve">Yes. This purchase does have a surveillance component and </w:t>
            </w:r>
            <w:r w:rsidR="004C591B" w:rsidRPr="004C591B">
              <w:rPr>
                <w:rFonts w:cstheme="minorHAnsi"/>
                <w:u w:val="single"/>
              </w:rPr>
              <w:t>an approved 19B Policy has been uploaded to PS</w:t>
            </w:r>
            <w:r w:rsidR="004C591B" w:rsidRPr="00D615AA">
              <w:rPr>
                <w:rFonts w:cstheme="minorHAnsi"/>
              </w:rPr>
              <w:t>.</w:t>
            </w:r>
          </w:p>
        </w:tc>
      </w:tr>
      <w:tr w:rsidR="004C591B" w:rsidRPr="00D615AA" w14:paraId="2EA0A3C0" w14:textId="77777777" w:rsidTr="00B40329">
        <w:tblPrEx>
          <w:tblCellMar>
            <w:top w:w="0" w:type="dxa"/>
            <w:left w:w="108" w:type="dxa"/>
            <w:bottom w:w="0" w:type="dxa"/>
            <w:right w:w="108" w:type="dxa"/>
          </w:tblCellMar>
        </w:tblPrEx>
        <w:trPr>
          <w:trHeight w:val="1070"/>
        </w:trPr>
        <w:tc>
          <w:tcPr>
            <w:tcW w:w="785" w:type="pct"/>
            <w:vMerge w:val="restart"/>
          </w:tcPr>
          <w:p w14:paraId="5CAC9267" w14:textId="77777777" w:rsidR="004C591B" w:rsidRPr="00D615AA" w:rsidRDefault="004C591B" w:rsidP="00517B2B">
            <w:pPr>
              <w:spacing w:after="120"/>
              <w:jc w:val="both"/>
              <w:rPr>
                <w:rFonts w:cstheme="minorHAnsi"/>
                <w:b/>
                <w:sz w:val="30"/>
                <w:szCs w:val="30"/>
              </w:rPr>
            </w:pPr>
            <w:r w:rsidRPr="00D615AA">
              <w:rPr>
                <w:rFonts w:cstheme="minorHAnsi"/>
                <w:b/>
                <w:sz w:val="30"/>
                <w:szCs w:val="30"/>
              </w:rPr>
              <w:t>Requisition Details</w:t>
            </w:r>
          </w:p>
        </w:tc>
        <w:tc>
          <w:tcPr>
            <w:tcW w:w="2314" w:type="pct"/>
          </w:tcPr>
          <w:p w14:paraId="0D2CBB4F" w14:textId="77777777" w:rsidR="00F96885" w:rsidRDefault="00F96885" w:rsidP="00517B2B">
            <w:pPr>
              <w:spacing w:after="120"/>
              <w:jc w:val="both"/>
              <w:rPr>
                <w:rFonts w:cstheme="minorHAnsi"/>
              </w:rPr>
            </w:pPr>
            <w:r>
              <w:rPr>
                <w:rFonts w:cstheme="minorHAnsi"/>
                <w:b/>
              </w:rPr>
              <w:t xml:space="preserve">Sales Tax: </w:t>
            </w:r>
            <w:r w:rsidR="004C591B" w:rsidRPr="00F96885">
              <w:rPr>
                <w:rFonts w:cstheme="minorHAnsi"/>
              </w:rPr>
              <w:t xml:space="preserve">Are any RQ lines taxable? </w:t>
            </w:r>
          </w:p>
          <w:p w14:paraId="63795ABF" w14:textId="4C8E6104" w:rsidR="004C591B" w:rsidRPr="00D615AA" w:rsidRDefault="004C591B" w:rsidP="00517B2B">
            <w:pPr>
              <w:spacing w:after="120"/>
              <w:jc w:val="both"/>
              <w:rPr>
                <w:rFonts w:cstheme="minorHAnsi"/>
                <w:b/>
              </w:rPr>
            </w:pPr>
            <w:r w:rsidRPr="00F96885">
              <w:rPr>
                <w:rFonts w:cstheme="minorHAnsi"/>
              </w:rPr>
              <w:t>Taxes are not always dis</w:t>
            </w:r>
            <w:r w:rsidRPr="00D615AA">
              <w:rPr>
                <w:rFonts w:cstheme="minorHAnsi"/>
              </w:rPr>
              <w:t>closed on vendors' quotes.  You must provide tax information.</w:t>
            </w:r>
          </w:p>
        </w:tc>
        <w:tc>
          <w:tcPr>
            <w:tcW w:w="1901" w:type="pct"/>
          </w:tcPr>
          <w:p w14:paraId="200B6C0E" w14:textId="77777777" w:rsidR="004C591B" w:rsidRPr="00D615AA" w:rsidRDefault="00C817DA" w:rsidP="00517B2B">
            <w:pPr>
              <w:spacing w:after="120"/>
              <w:jc w:val="both"/>
              <w:rPr>
                <w:rFonts w:cstheme="minorHAnsi"/>
              </w:rPr>
            </w:pPr>
            <w:sdt>
              <w:sdtPr>
                <w:rPr>
                  <w:rFonts w:cstheme="minorHAnsi"/>
                  <w:b/>
                </w:rPr>
                <w:id w:val="-176432908"/>
                <w14:checkbox>
                  <w14:checked w14:val="0"/>
                  <w14:checkedState w14:val="2612" w14:font="MS Gothic"/>
                  <w14:uncheckedState w14:val="2610" w14:font="MS Gothic"/>
                </w14:checkbox>
              </w:sdtPr>
              <w:sdtEndPr/>
              <w:sdtContent>
                <w:r w:rsidR="004C591B" w:rsidRPr="00D615AA">
                  <w:rPr>
                    <w:rFonts w:ascii="Segoe UI Symbol" w:eastAsia="MS Gothic" w:hAnsi="Segoe UI Symbol" w:cs="Segoe UI Symbol"/>
                    <w:b/>
                  </w:rPr>
                  <w:t>☐</w:t>
                </w:r>
              </w:sdtContent>
            </w:sdt>
            <w:r w:rsidR="004C591B" w:rsidRPr="00D615AA">
              <w:rPr>
                <w:rFonts w:cstheme="minorHAnsi"/>
              </w:rPr>
              <w:t xml:space="preserve"> Yes. The taxable RQ line numbers are:</w:t>
            </w:r>
            <w:r w:rsidR="004C591B" w:rsidRPr="00D615AA">
              <w:rPr>
                <w:rFonts w:cstheme="minorHAnsi"/>
                <w:color w:val="FF0000"/>
              </w:rPr>
              <w:t xml:space="preserve"> [enter line numbers]</w:t>
            </w:r>
          </w:p>
          <w:p w14:paraId="76F4F67A" w14:textId="713D1931" w:rsidR="004C591B" w:rsidRPr="00D615AA" w:rsidRDefault="00C817DA" w:rsidP="00517B2B">
            <w:pPr>
              <w:spacing w:after="120"/>
              <w:jc w:val="both"/>
              <w:rPr>
                <w:rFonts w:cstheme="minorHAnsi"/>
                <w:b/>
              </w:rPr>
            </w:pPr>
            <w:sdt>
              <w:sdtPr>
                <w:rPr>
                  <w:rFonts w:cstheme="minorHAnsi"/>
                  <w:b/>
                </w:rPr>
                <w:id w:val="-2141565409"/>
                <w14:checkbox>
                  <w14:checked w14:val="0"/>
                  <w14:checkedState w14:val="2612" w14:font="MS Gothic"/>
                  <w14:uncheckedState w14:val="2610" w14:font="MS Gothic"/>
                </w14:checkbox>
              </w:sdtPr>
              <w:sdtEndPr/>
              <w:sdtContent>
                <w:r w:rsidR="004C591B" w:rsidRPr="00D615AA">
                  <w:rPr>
                    <w:rFonts w:ascii="Segoe UI Symbol" w:eastAsia="MS Gothic" w:hAnsi="Segoe UI Symbol" w:cs="Segoe UI Symbol"/>
                    <w:b/>
                  </w:rPr>
                  <w:t>☐</w:t>
                </w:r>
              </w:sdtContent>
            </w:sdt>
            <w:r w:rsidR="004C591B" w:rsidRPr="00D615AA">
              <w:rPr>
                <w:rFonts w:cstheme="minorHAnsi"/>
              </w:rPr>
              <w:t xml:space="preserve"> No. There are no taxable RQ lines.</w:t>
            </w:r>
          </w:p>
        </w:tc>
      </w:tr>
      <w:tr w:rsidR="00020EE7" w:rsidRPr="00D615AA" w14:paraId="3C8945AD" w14:textId="77777777" w:rsidTr="00B40329">
        <w:tblPrEx>
          <w:tblCellMar>
            <w:top w:w="0" w:type="dxa"/>
            <w:left w:w="108" w:type="dxa"/>
            <w:bottom w:w="0" w:type="dxa"/>
            <w:right w:w="108" w:type="dxa"/>
          </w:tblCellMar>
        </w:tblPrEx>
        <w:trPr>
          <w:trHeight w:val="1063"/>
        </w:trPr>
        <w:tc>
          <w:tcPr>
            <w:tcW w:w="785" w:type="pct"/>
            <w:vMerge/>
          </w:tcPr>
          <w:p w14:paraId="41815552" w14:textId="77777777" w:rsidR="00020EE7" w:rsidRPr="00D615AA" w:rsidRDefault="00020EE7" w:rsidP="00517B2B">
            <w:pPr>
              <w:pStyle w:val="ListParagraph"/>
              <w:numPr>
                <w:ilvl w:val="0"/>
                <w:numId w:val="21"/>
              </w:numPr>
              <w:spacing w:after="120"/>
              <w:jc w:val="both"/>
              <w:rPr>
                <w:rFonts w:cstheme="minorHAnsi"/>
                <w:b/>
                <w:sz w:val="30"/>
                <w:szCs w:val="30"/>
              </w:rPr>
            </w:pPr>
          </w:p>
        </w:tc>
        <w:tc>
          <w:tcPr>
            <w:tcW w:w="2314" w:type="pct"/>
          </w:tcPr>
          <w:p w14:paraId="2972B3DB" w14:textId="77777777" w:rsidR="00F96885" w:rsidRDefault="00F96885" w:rsidP="00517B2B">
            <w:pPr>
              <w:spacing w:after="120"/>
              <w:jc w:val="both"/>
              <w:rPr>
                <w:rFonts w:cstheme="minorHAnsi"/>
              </w:rPr>
            </w:pPr>
            <w:r>
              <w:rPr>
                <w:rFonts w:cstheme="minorHAnsi"/>
                <w:b/>
              </w:rPr>
              <w:t xml:space="preserve">Freight Charges. </w:t>
            </w:r>
            <w:r w:rsidR="00020EE7" w:rsidRPr="00F96885">
              <w:rPr>
                <w:rFonts w:cstheme="minorHAnsi"/>
              </w:rPr>
              <w:t xml:space="preserve">Should freight be included in the unit price? </w:t>
            </w:r>
          </w:p>
          <w:p w14:paraId="19B302C2" w14:textId="30A44834" w:rsidR="00020EE7" w:rsidRPr="00D615AA" w:rsidRDefault="00020EE7" w:rsidP="00517B2B">
            <w:pPr>
              <w:spacing w:after="120"/>
              <w:jc w:val="both"/>
              <w:rPr>
                <w:rFonts w:cstheme="minorHAnsi"/>
                <w:b/>
              </w:rPr>
            </w:pPr>
            <w:r w:rsidRPr="00F96885">
              <w:rPr>
                <w:rFonts w:cstheme="minorHAnsi"/>
              </w:rPr>
              <w:t>City's s</w:t>
            </w:r>
            <w:r w:rsidRPr="00D615AA">
              <w:rPr>
                <w:rFonts w:cstheme="minorHAnsi"/>
              </w:rPr>
              <w:t>tandard terms have freight paid by the supplier and included into the pricing of the items.</w:t>
            </w:r>
          </w:p>
        </w:tc>
        <w:tc>
          <w:tcPr>
            <w:tcW w:w="1901" w:type="pct"/>
          </w:tcPr>
          <w:p w14:paraId="31FD4115" w14:textId="5B40A951" w:rsidR="00020EE7" w:rsidRPr="00D615AA" w:rsidRDefault="00C817DA" w:rsidP="00517B2B">
            <w:pPr>
              <w:spacing w:after="120"/>
              <w:jc w:val="both"/>
              <w:rPr>
                <w:rFonts w:cstheme="minorHAnsi"/>
              </w:rPr>
            </w:pPr>
            <w:sdt>
              <w:sdtPr>
                <w:rPr>
                  <w:rFonts w:cstheme="minorHAnsi"/>
                  <w:b/>
                </w:rPr>
                <w:id w:val="-199639131"/>
                <w14:checkbox>
                  <w14:checked w14:val="0"/>
                  <w14:checkedState w14:val="2612" w14:font="MS Gothic"/>
                  <w14:uncheckedState w14:val="2610" w14:font="MS Gothic"/>
                </w14:checkbox>
              </w:sdtPr>
              <w:sdtEndPr/>
              <w:sdtContent>
                <w:r w:rsidR="00020EE7" w:rsidRPr="00D615AA">
                  <w:rPr>
                    <w:rFonts w:ascii="Segoe UI Symbol" w:eastAsia="MS Gothic" w:hAnsi="Segoe UI Symbol" w:cs="Segoe UI Symbol"/>
                    <w:b/>
                  </w:rPr>
                  <w:t>☐</w:t>
                </w:r>
              </w:sdtContent>
            </w:sdt>
            <w:r w:rsidR="00020EE7" w:rsidRPr="00D615AA">
              <w:rPr>
                <w:rFonts w:cstheme="minorHAnsi"/>
              </w:rPr>
              <w:t xml:space="preserve"> N</w:t>
            </w:r>
            <w:r w:rsidR="00020EE7">
              <w:rPr>
                <w:rFonts w:cstheme="minorHAnsi"/>
              </w:rPr>
              <w:t>/A</w:t>
            </w:r>
            <w:r w:rsidR="00020EE7" w:rsidRPr="00D615AA">
              <w:rPr>
                <w:rFonts w:cstheme="minorHAnsi"/>
              </w:rPr>
              <w:t xml:space="preserve">. </w:t>
            </w:r>
            <w:r w:rsidR="00020EE7">
              <w:rPr>
                <w:rFonts w:cstheme="minorHAnsi"/>
              </w:rPr>
              <w:t>Th</w:t>
            </w:r>
            <w:r w:rsidR="00C860B7">
              <w:rPr>
                <w:rFonts w:cstheme="minorHAnsi"/>
              </w:rPr>
              <w:t>is</w:t>
            </w:r>
            <w:r w:rsidR="00020EE7">
              <w:rPr>
                <w:rFonts w:cstheme="minorHAnsi"/>
              </w:rPr>
              <w:t xml:space="preserve"> transaction does not involve shipping of goods</w:t>
            </w:r>
            <w:r w:rsidR="00020EE7" w:rsidRPr="00D615AA">
              <w:rPr>
                <w:rFonts w:cstheme="minorHAnsi"/>
              </w:rPr>
              <w:t xml:space="preserve">. </w:t>
            </w:r>
          </w:p>
          <w:p w14:paraId="5BB697BF" w14:textId="019C8D0C" w:rsidR="00020EE7" w:rsidRPr="00D615AA" w:rsidRDefault="00C817DA" w:rsidP="00517B2B">
            <w:pPr>
              <w:spacing w:after="120"/>
              <w:jc w:val="both"/>
              <w:rPr>
                <w:rFonts w:cstheme="minorHAnsi"/>
              </w:rPr>
            </w:pPr>
            <w:sdt>
              <w:sdtPr>
                <w:rPr>
                  <w:rFonts w:cstheme="minorHAnsi"/>
                  <w:b/>
                </w:rPr>
                <w:id w:val="-582303684"/>
                <w14:checkbox>
                  <w14:checked w14:val="0"/>
                  <w14:checkedState w14:val="2612" w14:font="MS Gothic"/>
                  <w14:uncheckedState w14:val="2610" w14:font="MS Gothic"/>
                </w14:checkbox>
              </w:sdtPr>
              <w:sdtEndPr/>
              <w:sdtContent>
                <w:r w:rsidR="00020EE7" w:rsidRPr="00D615AA">
                  <w:rPr>
                    <w:rFonts w:ascii="Segoe UI Symbol" w:eastAsia="MS Gothic" w:hAnsi="Segoe UI Symbol" w:cs="Segoe UI Symbol"/>
                    <w:b/>
                  </w:rPr>
                  <w:t>☐</w:t>
                </w:r>
              </w:sdtContent>
            </w:sdt>
            <w:r w:rsidR="00020EE7" w:rsidRPr="00D615AA">
              <w:rPr>
                <w:rFonts w:cstheme="minorHAnsi"/>
              </w:rPr>
              <w:t xml:space="preserve"> </w:t>
            </w:r>
            <w:r w:rsidR="00B3507D">
              <w:rPr>
                <w:rFonts w:cstheme="minorHAnsi"/>
              </w:rPr>
              <w:t xml:space="preserve">Yes. </w:t>
            </w:r>
            <w:r w:rsidR="00020EE7" w:rsidRPr="00D615AA">
              <w:rPr>
                <w:rFonts w:cstheme="minorHAnsi"/>
              </w:rPr>
              <w:t xml:space="preserve">Unit cost must include freight charges. </w:t>
            </w:r>
          </w:p>
          <w:p w14:paraId="020CB506" w14:textId="3377138F" w:rsidR="00020EE7" w:rsidRPr="00D615AA" w:rsidRDefault="00C817DA" w:rsidP="00517B2B">
            <w:pPr>
              <w:spacing w:after="120"/>
              <w:jc w:val="both"/>
              <w:rPr>
                <w:rFonts w:cstheme="minorHAnsi"/>
                <w:b/>
              </w:rPr>
            </w:pPr>
            <w:sdt>
              <w:sdtPr>
                <w:rPr>
                  <w:rFonts w:cstheme="minorHAnsi"/>
                  <w:b/>
                </w:rPr>
                <w:id w:val="31773192"/>
                <w14:checkbox>
                  <w14:checked w14:val="0"/>
                  <w14:checkedState w14:val="2612" w14:font="MS Gothic"/>
                  <w14:uncheckedState w14:val="2610" w14:font="MS Gothic"/>
                </w14:checkbox>
              </w:sdtPr>
              <w:sdtEndPr/>
              <w:sdtContent>
                <w:r w:rsidR="00020EE7" w:rsidRPr="00D615AA">
                  <w:rPr>
                    <w:rFonts w:ascii="Segoe UI Symbol" w:eastAsia="MS Gothic" w:hAnsi="Segoe UI Symbol" w:cs="Segoe UI Symbol"/>
                    <w:b/>
                  </w:rPr>
                  <w:t>☐</w:t>
                </w:r>
              </w:sdtContent>
            </w:sdt>
            <w:r w:rsidR="00020EE7" w:rsidRPr="00D615AA">
              <w:rPr>
                <w:rFonts w:cstheme="minorHAnsi"/>
              </w:rPr>
              <w:t xml:space="preserve"> </w:t>
            </w:r>
            <w:r w:rsidR="00B3507D">
              <w:rPr>
                <w:rFonts w:cstheme="minorHAnsi"/>
              </w:rPr>
              <w:t>No</w:t>
            </w:r>
            <w:r w:rsidR="00020EE7" w:rsidRPr="00D615AA">
              <w:rPr>
                <w:rFonts w:cstheme="minorHAnsi"/>
              </w:rPr>
              <w:t xml:space="preserve">. Unit cost </w:t>
            </w:r>
            <w:r w:rsidR="00020EE7" w:rsidRPr="00081E47">
              <w:rPr>
                <w:rFonts w:cstheme="minorHAnsi"/>
              </w:rPr>
              <w:t>should not i</w:t>
            </w:r>
            <w:r w:rsidR="00020EE7" w:rsidRPr="00D615AA">
              <w:rPr>
                <w:rFonts w:cstheme="minorHAnsi"/>
              </w:rPr>
              <w:t>nclude freight charges. Explain why.</w:t>
            </w:r>
            <w:r w:rsidR="00020EE7" w:rsidRPr="00D615AA">
              <w:rPr>
                <w:rFonts w:cstheme="minorHAnsi"/>
                <w:color w:val="FF0000"/>
              </w:rPr>
              <w:t xml:space="preserve"> [enter reason]</w:t>
            </w:r>
          </w:p>
        </w:tc>
      </w:tr>
      <w:tr w:rsidR="004C591B" w:rsidRPr="00D615AA" w14:paraId="377656F8" w14:textId="77777777" w:rsidTr="00B40329">
        <w:tblPrEx>
          <w:tblCellMar>
            <w:top w:w="0" w:type="dxa"/>
            <w:left w:w="108" w:type="dxa"/>
            <w:bottom w:w="0" w:type="dxa"/>
            <w:right w:w="108" w:type="dxa"/>
          </w:tblCellMar>
        </w:tblPrEx>
        <w:trPr>
          <w:trHeight w:val="314"/>
        </w:trPr>
        <w:tc>
          <w:tcPr>
            <w:tcW w:w="785" w:type="pct"/>
            <w:vMerge/>
          </w:tcPr>
          <w:p w14:paraId="7942D4EA" w14:textId="77777777" w:rsidR="004C591B" w:rsidRPr="00D615AA" w:rsidRDefault="004C591B" w:rsidP="00517B2B">
            <w:pPr>
              <w:spacing w:after="120"/>
              <w:jc w:val="both"/>
              <w:rPr>
                <w:rFonts w:cstheme="minorHAnsi"/>
                <w:b/>
                <w:sz w:val="30"/>
                <w:szCs w:val="30"/>
              </w:rPr>
            </w:pPr>
          </w:p>
        </w:tc>
        <w:tc>
          <w:tcPr>
            <w:tcW w:w="2314" w:type="pct"/>
          </w:tcPr>
          <w:p w14:paraId="56F9955C" w14:textId="77777777" w:rsidR="00F96885" w:rsidRDefault="00F96885" w:rsidP="00517B2B">
            <w:pPr>
              <w:spacing w:after="120"/>
              <w:jc w:val="both"/>
              <w:rPr>
                <w:rFonts w:cstheme="minorHAnsi"/>
              </w:rPr>
            </w:pPr>
            <w:r>
              <w:rPr>
                <w:rFonts w:cstheme="minorHAnsi"/>
                <w:b/>
              </w:rPr>
              <w:t xml:space="preserve">Billing and Shipping Details. </w:t>
            </w:r>
            <w:r w:rsidR="004C591B" w:rsidRPr="00F96885">
              <w:rPr>
                <w:rFonts w:cstheme="minorHAnsi"/>
              </w:rPr>
              <w:t xml:space="preserve">Have you provided COMPLETE billing and shipping addresses and instructions in the RQ header comments? </w:t>
            </w:r>
          </w:p>
          <w:p w14:paraId="13EF0867" w14:textId="5CEEF9FF" w:rsidR="004C591B" w:rsidRPr="00D615AA" w:rsidRDefault="004C591B" w:rsidP="00517B2B">
            <w:pPr>
              <w:spacing w:after="120"/>
              <w:jc w:val="both"/>
              <w:rPr>
                <w:rFonts w:cstheme="minorHAnsi"/>
              </w:rPr>
            </w:pPr>
            <w:r w:rsidRPr="00D615AA">
              <w:rPr>
                <w:rFonts w:cstheme="minorHAnsi"/>
              </w:rPr>
              <w:t>You must include names, addresses, emails and any special instructions.</w:t>
            </w:r>
          </w:p>
        </w:tc>
        <w:tc>
          <w:tcPr>
            <w:tcW w:w="1901" w:type="pct"/>
          </w:tcPr>
          <w:p w14:paraId="54220067" w14:textId="77777777" w:rsidR="004C591B" w:rsidRPr="00D615AA" w:rsidRDefault="00C817DA" w:rsidP="00517B2B">
            <w:pPr>
              <w:spacing w:after="120"/>
              <w:jc w:val="both"/>
              <w:rPr>
                <w:rFonts w:cstheme="minorHAnsi"/>
              </w:rPr>
            </w:pPr>
            <w:sdt>
              <w:sdtPr>
                <w:rPr>
                  <w:rFonts w:cstheme="minorHAnsi"/>
                  <w:b/>
                </w:rPr>
                <w:id w:val="-1916087562"/>
                <w14:checkbox>
                  <w14:checked w14:val="0"/>
                  <w14:checkedState w14:val="2612" w14:font="MS Gothic"/>
                  <w14:uncheckedState w14:val="2610" w14:font="MS Gothic"/>
                </w14:checkbox>
              </w:sdtPr>
              <w:sdtEndPr/>
              <w:sdtContent>
                <w:r w:rsidR="004C591B" w:rsidRPr="00D615AA">
                  <w:rPr>
                    <w:rFonts w:ascii="Segoe UI Symbol" w:eastAsia="MS Gothic" w:hAnsi="Segoe UI Symbol" w:cs="Segoe UI Symbol"/>
                    <w:b/>
                  </w:rPr>
                  <w:t>☐</w:t>
                </w:r>
              </w:sdtContent>
            </w:sdt>
            <w:r w:rsidR="004C591B" w:rsidRPr="00D615AA">
              <w:rPr>
                <w:rFonts w:cstheme="minorHAnsi"/>
              </w:rPr>
              <w:t xml:space="preserve"> Yes. </w:t>
            </w:r>
            <w:r w:rsidR="004C591B" w:rsidRPr="00020EE7">
              <w:rPr>
                <w:rFonts w:cstheme="minorHAnsi"/>
                <w:u w:val="single"/>
              </w:rPr>
              <w:t>I have</w:t>
            </w:r>
            <w:r w:rsidR="004C591B" w:rsidRPr="00020EE7">
              <w:rPr>
                <w:rFonts w:cstheme="minorHAnsi"/>
                <w:b/>
                <w:u w:val="single"/>
              </w:rPr>
              <w:t xml:space="preserve"> </w:t>
            </w:r>
            <w:r w:rsidR="004C591B" w:rsidRPr="00020EE7">
              <w:rPr>
                <w:rFonts w:cstheme="minorHAnsi"/>
                <w:u w:val="single"/>
              </w:rPr>
              <w:t>provided COMPLETE billing and shipping addresses and instructions in the RQ header comments</w:t>
            </w:r>
            <w:r w:rsidR="004C591B" w:rsidRPr="00D615AA">
              <w:rPr>
                <w:rFonts w:cstheme="minorHAnsi"/>
              </w:rPr>
              <w:t xml:space="preserve">. </w:t>
            </w:r>
          </w:p>
        </w:tc>
      </w:tr>
      <w:tr w:rsidR="004C591B" w14:paraId="61A2F2DB" w14:textId="77777777" w:rsidTr="00B40329">
        <w:tblPrEx>
          <w:tblCellMar>
            <w:top w:w="0" w:type="dxa"/>
            <w:left w:w="108" w:type="dxa"/>
            <w:bottom w:w="0" w:type="dxa"/>
            <w:right w:w="108" w:type="dxa"/>
          </w:tblCellMar>
        </w:tblPrEx>
        <w:trPr>
          <w:trHeight w:val="494"/>
        </w:trPr>
        <w:tc>
          <w:tcPr>
            <w:tcW w:w="785" w:type="pct"/>
            <w:vMerge/>
          </w:tcPr>
          <w:p w14:paraId="51F342FB" w14:textId="77777777" w:rsidR="004C591B" w:rsidRPr="00D615AA" w:rsidRDefault="004C591B" w:rsidP="00517B2B">
            <w:pPr>
              <w:spacing w:after="120"/>
              <w:jc w:val="both"/>
              <w:rPr>
                <w:rFonts w:cstheme="minorHAnsi"/>
                <w:b/>
                <w:sz w:val="30"/>
                <w:szCs w:val="30"/>
              </w:rPr>
            </w:pPr>
          </w:p>
        </w:tc>
        <w:tc>
          <w:tcPr>
            <w:tcW w:w="2314" w:type="pct"/>
          </w:tcPr>
          <w:p w14:paraId="7C5D7DAF" w14:textId="7B555F2F" w:rsidR="004C591B" w:rsidRPr="00D615AA" w:rsidRDefault="00F96885" w:rsidP="00517B2B">
            <w:pPr>
              <w:spacing w:after="120"/>
              <w:jc w:val="both"/>
              <w:rPr>
                <w:rFonts w:cstheme="minorHAnsi"/>
                <w:b/>
              </w:rPr>
            </w:pPr>
            <w:r>
              <w:rPr>
                <w:rFonts w:cstheme="minorHAnsi"/>
                <w:b/>
              </w:rPr>
              <w:t xml:space="preserve">Final Review. </w:t>
            </w:r>
            <w:r w:rsidR="004C591B" w:rsidRPr="00F96885">
              <w:rPr>
                <w:rFonts w:cstheme="minorHAnsi"/>
              </w:rPr>
              <w:t xml:space="preserve">Have you uploaded to PS this completed checklist and all supporting documents based on your responses to questions </w:t>
            </w:r>
            <w:r w:rsidR="00731238">
              <w:rPr>
                <w:rFonts w:cstheme="minorHAnsi"/>
              </w:rPr>
              <w:t>on</w:t>
            </w:r>
            <w:r w:rsidR="004C591B" w:rsidRPr="00F96885">
              <w:rPr>
                <w:rFonts w:cstheme="minorHAnsi"/>
              </w:rPr>
              <w:t xml:space="preserve"> this checklist?</w:t>
            </w:r>
            <w:r w:rsidR="004C591B" w:rsidRPr="00F96885">
              <w:rPr>
                <w:rFonts w:eastAsia="Times New Roman" w:cstheme="minorHAnsi"/>
                <w:bCs/>
              </w:rPr>
              <w:t xml:space="preserve"> </w:t>
            </w:r>
          </w:p>
        </w:tc>
        <w:tc>
          <w:tcPr>
            <w:tcW w:w="1901" w:type="pct"/>
          </w:tcPr>
          <w:p w14:paraId="29AB8EFF" w14:textId="760C5604" w:rsidR="004C591B" w:rsidRPr="00D615AA" w:rsidRDefault="00C817DA" w:rsidP="00517B2B">
            <w:pPr>
              <w:spacing w:after="120"/>
              <w:jc w:val="both"/>
              <w:rPr>
                <w:rFonts w:cstheme="minorHAnsi"/>
              </w:rPr>
            </w:pPr>
            <w:sdt>
              <w:sdtPr>
                <w:rPr>
                  <w:rFonts w:cstheme="minorHAnsi"/>
                  <w:b/>
                </w:rPr>
                <w:id w:val="631680051"/>
                <w14:checkbox>
                  <w14:checked w14:val="0"/>
                  <w14:checkedState w14:val="2612" w14:font="MS Gothic"/>
                  <w14:uncheckedState w14:val="2610" w14:font="MS Gothic"/>
                </w14:checkbox>
              </w:sdtPr>
              <w:sdtEndPr/>
              <w:sdtContent>
                <w:r w:rsidR="004C591B" w:rsidRPr="00D615AA">
                  <w:rPr>
                    <w:rFonts w:ascii="Segoe UI Symbol" w:eastAsia="MS Gothic" w:hAnsi="Segoe UI Symbol" w:cs="Segoe UI Symbol"/>
                    <w:b/>
                  </w:rPr>
                  <w:t>☐</w:t>
                </w:r>
              </w:sdtContent>
            </w:sdt>
            <w:r w:rsidR="004C591B" w:rsidRPr="00D615AA">
              <w:rPr>
                <w:rFonts w:cstheme="minorHAnsi"/>
              </w:rPr>
              <w:t xml:space="preserve"> </w:t>
            </w:r>
            <w:r w:rsidR="004C591B">
              <w:rPr>
                <w:rFonts w:cstheme="minorHAnsi"/>
              </w:rPr>
              <w:t>Yes</w:t>
            </w:r>
            <w:r w:rsidR="004C591B" w:rsidRPr="00D615AA">
              <w:rPr>
                <w:rFonts w:cstheme="minorHAnsi"/>
              </w:rPr>
              <w:t>.</w:t>
            </w:r>
            <w:r w:rsidR="004C591B" w:rsidRPr="004C591B">
              <w:rPr>
                <w:rFonts w:cstheme="minorHAnsi"/>
                <w:u w:val="single"/>
              </w:rPr>
              <w:t xml:space="preserve"> </w:t>
            </w:r>
            <w:r w:rsidR="004C591B" w:rsidRPr="004C591B">
              <w:rPr>
                <w:rFonts w:eastAsia="Times New Roman" w:cstheme="minorHAnsi"/>
                <w:bCs/>
                <w:u w:val="single"/>
              </w:rPr>
              <w:t>I have uploaded this completed checklist and all attachments in the RQ header's "Add/Edit Comments.</w:t>
            </w:r>
            <w:r w:rsidR="004C591B" w:rsidRPr="00D615AA">
              <w:rPr>
                <w:rFonts w:eastAsia="Times New Roman" w:cstheme="minorHAnsi"/>
                <w:bCs/>
              </w:rPr>
              <w:t>"</w:t>
            </w:r>
          </w:p>
          <w:p w14:paraId="3599A02F" w14:textId="77777777" w:rsidR="004C591B" w:rsidRDefault="00C817DA" w:rsidP="00517B2B">
            <w:pPr>
              <w:spacing w:after="120"/>
              <w:jc w:val="both"/>
              <w:rPr>
                <w:rFonts w:cstheme="minorHAnsi"/>
                <w:b/>
              </w:rPr>
            </w:pPr>
            <w:sdt>
              <w:sdtPr>
                <w:rPr>
                  <w:rFonts w:cstheme="minorHAnsi"/>
                  <w:b/>
                </w:rPr>
                <w:id w:val="-2054066088"/>
                <w14:checkbox>
                  <w14:checked w14:val="0"/>
                  <w14:checkedState w14:val="2612" w14:font="MS Gothic"/>
                  <w14:uncheckedState w14:val="2610" w14:font="MS Gothic"/>
                </w14:checkbox>
              </w:sdtPr>
              <w:sdtEndPr/>
              <w:sdtContent>
                <w:r w:rsidR="004C591B" w:rsidRPr="00D615AA">
                  <w:rPr>
                    <w:rFonts w:ascii="Segoe UI Symbol" w:eastAsia="MS Gothic" w:hAnsi="Segoe UI Symbol" w:cs="Segoe UI Symbol"/>
                    <w:b/>
                  </w:rPr>
                  <w:t>☐</w:t>
                </w:r>
              </w:sdtContent>
            </w:sdt>
            <w:r w:rsidR="004C591B" w:rsidRPr="00D615AA">
              <w:rPr>
                <w:rFonts w:cstheme="minorHAnsi"/>
              </w:rPr>
              <w:t xml:space="preserve"> </w:t>
            </w:r>
            <w:r w:rsidR="004C591B">
              <w:rPr>
                <w:rFonts w:cstheme="minorHAnsi"/>
              </w:rPr>
              <w:t>No</w:t>
            </w:r>
            <w:r w:rsidR="004C591B" w:rsidRPr="00D615AA">
              <w:rPr>
                <w:rFonts w:cstheme="minorHAnsi"/>
              </w:rPr>
              <w:t>. Explain why.</w:t>
            </w:r>
            <w:r w:rsidR="004C591B" w:rsidRPr="00D615AA">
              <w:rPr>
                <w:rFonts w:cstheme="minorHAnsi"/>
                <w:color w:val="FF0000"/>
              </w:rPr>
              <w:t xml:space="preserve"> [enter reason]</w:t>
            </w:r>
          </w:p>
        </w:tc>
      </w:tr>
    </w:tbl>
    <w:p w14:paraId="390D681C" w14:textId="77777777" w:rsidR="00F100F2" w:rsidRPr="00D615AA" w:rsidRDefault="00F100F2" w:rsidP="00517B2B">
      <w:pPr>
        <w:spacing w:after="120"/>
        <w:jc w:val="both"/>
        <w:rPr>
          <w:rFonts w:cstheme="minorHAnsi"/>
        </w:rPr>
      </w:pPr>
    </w:p>
    <w:sectPr w:rsidR="00F100F2" w:rsidRPr="00D615AA" w:rsidSect="004E6EBD">
      <w:headerReference w:type="default" r:id="rId29"/>
      <w:footerReference w:type="default" r:id="rId30"/>
      <w:pgSz w:w="12240" w:h="15840"/>
      <w:pgMar w:top="576"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3178A" w14:textId="77777777" w:rsidR="00F769B0" w:rsidRDefault="00F769B0" w:rsidP="004E6EBD">
      <w:pPr>
        <w:spacing w:after="0" w:line="240" w:lineRule="auto"/>
      </w:pPr>
      <w:r>
        <w:separator/>
      </w:r>
    </w:p>
  </w:endnote>
  <w:endnote w:type="continuationSeparator" w:id="0">
    <w:p w14:paraId="1BFB9870" w14:textId="77777777" w:rsidR="00F769B0" w:rsidRDefault="00F769B0" w:rsidP="004E6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3CF8E" w14:textId="31FE6089" w:rsidR="00F769B0" w:rsidRDefault="00F769B0" w:rsidP="003D1891">
    <w:pPr>
      <w:pStyle w:val="Footer"/>
      <w:tabs>
        <w:tab w:val="clear" w:pos="4680"/>
        <w:tab w:val="center" w:pos="9360"/>
      </w:tabs>
      <w:ind w:hanging="810"/>
    </w:pPr>
    <w:r>
      <w:t>CL-</w:t>
    </w:r>
    <w:r w:rsidRPr="000B1575">
      <w:t>500 (</w:t>
    </w:r>
    <w:r>
      <w:t>3</w:t>
    </w:r>
    <w:r w:rsidRPr="000B1575">
      <w:t>-2</w:t>
    </w:r>
    <w:r>
      <w:t>2</w:t>
    </w:r>
    <w:r w:rsidRPr="000B1575">
      <w:t>)</w:t>
    </w:r>
    <w:r w:rsidRPr="000B1575">
      <w:rPr>
        <w:b/>
      </w:rPr>
      <w:t xml:space="preserve">                                                                  </w:t>
    </w:r>
    <w:r>
      <w:rPr>
        <w:b/>
      </w:rPr>
      <w:tab/>
    </w:r>
    <w:r w:rsidRPr="000B1575">
      <w:rPr>
        <w:b/>
      </w:rPr>
      <w:t xml:space="preserve">                                                    </w:t>
    </w:r>
    <w:r w:rsidRPr="00472ADB">
      <w:t xml:space="preserve">        Page </w:t>
    </w:r>
    <w:r w:rsidRPr="00472ADB">
      <w:fldChar w:fldCharType="begin"/>
    </w:r>
    <w:r w:rsidRPr="00472ADB">
      <w:instrText xml:space="preserve"> PAGE  \* Arabic  \* MERGEFORMAT </w:instrText>
    </w:r>
    <w:r w:rsidRPr="00472ADB">
      <w:fldChar w:fldCharType="separate"/>
    </w:r>
    <w:r w:rsidRPr="00472ADB">
      <w:t>1</w:t>
    </w:r>
    <w:r w:rsidRPr="00472ADB">
      <w:fldChar w:fldCharType="end"/>
    </w:r>
    <w:r>
      <w:rPr>
        <w:b/>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23155" w14:textId="77777777" w:rsidR="00F769B0" w:rsidRDefault="00F769B0" w:rsidP="004E6EBD">
      <w:pPr>
        <w:spacing w:after="0" w:line="240" w:lineRule="auto"/>
      </w:pPr>
      <w:r>
        <w:separator/>
      </w:r>
    </w:p>
  </w:footnote>
  <w:footnote w:type="continuationSeparator" w:id="0">
    <w:p w14:paraId="7C0BFD15" w14:textId="77777777" w:rsidR="00F769B0" w:rsidRDefault="00F769B0" w:rsidP="004E6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77A37" w14:textId="20F74517" w:rsidR="00F769B0" w:rsidRDefault="00F769B0" w:rsidP="004E6EBD">
    <w:pPr>
      <w:pStyle w:val="Header"/>
      <w:tabs>
        <w:tab w:val="clear" w:pos="4680"/>
        <w:tab w:val="clear" w:pos="9360"/>
      </w:tabs>
      <w:ind w:left="-810" w:right="-810"/>
      <w:jc w:val="center"/>
      <w:rPr>
        <w:b/>
        <w:sz w:val="34"/>
        <w:szCs w:val="34"/>
      </w:rPr>
    </w:pPr>
    <w:r>
      <w:rPr>
        <w:b/>
        <w:sz w:val="34"/>
        <w:szCs w:val="34"/>
      </w:rPr>
      <w:t xml:space="preserve">Requisition Certification </w:t>
    </w:r>
    <w:r w:rsidRPr="00AB1B9E">
      <w:rPr>
        <w:b/>
        <w:sz w:val="34"/>
        <w:szCs w:val="34"/>
      </w:rPr>
      <w:t>Checklist</w:t>
    </w:r>
    <w:r>
      <w:rPr>
        <w:b/>
        <w:sz w:val="34"/>
        <w:szCs w:val="34"/>
      </w:rPr>
      <w:t xml:space="preserve"> (CL-500)</w:t>
    </w:r>
  </w:p>
  <w:p w14:paraId="7FFB7868" w14:textId="41660F19" w:rsidR="00F769B0" w:rsidRPr="00A42864" w:rsidRDefault="00F769B0" w:rsidP="004E6EBD">
    <w:pPr>
      <w:pStyle w:val="Header"/>
      <w:tabs>
        <w:tab w:val="clear" w:pos="4680"/>
        <w:tab w:val="clear" w:pos="9360"/>
      </w:tabs>
      <w:ind w:left="-810" w:right="-810"/>
      <w:jc w:val="center"/>
      <w:rPr>
        <w:b/>
        <w:sz w:val="24"/>
        <w:szCs w:val="24"/>
      </w:rPr>
    </w:pPr>
    <w:r w:rsidRPr="00A87D10">
      <w:rPr>
        <w:b/>
        <w:color w:val="FF0000"/>
        <w:sz w:val="24"/>
        <w:szCs w:val="24"/>
      </w:rPr>
      <w:t>Do not use this checklist for requisitions to release POs against OCA’s</w:t>
    </w:r>
    <w:r>
      <w:rPr>
        <w:b/>
        <w:sz w:val="24"/>
        <w:szCs w:val="24"/>
      </w:rPr>
      <w:t xml:space="preserve"> </w:t>
    </w:r>
    <w:hyperlink r:id="rId1" w:history="1">
      <w:r>
        <w:rPr>
          <w:rStyle w:val="Hyperlink"/>
          <w:b/>
          <w:sz w:val="24"/>
          <w:szCs w:val="24"/>
        </w:rPr>
        <w:t>Te</w:t>
      </w:r>
      <w:r w:rsidRPr="00A42864">
        <w:rPr>
          <w:rStyle w:val="Hyperlink"/>
          <w:b/>
          <w:sz w:val="24"/>
          <w:szCs w:val="24"/>
        </w:rPr>
        <w:t>chnology Marketplace Contracts</w:t>
      </w:r>
    </w:hyperlink>
    <w:r>
      <w:rPr>
        <w:b/>
        <w:sz w:val="24"/>
        <w:szCs w:val="24"/>
      </w:rPr>
      <w:t>.</w:t>
    </w:r>
  </w:p>
  <w:p w14:paraId="33988B8A" w14:textId="77777777" w:rsidR="00F769B0" w:rsidRPr="004E6EBD" w:rsidRDefault="00F769B0" w:rsidP="004E6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8E4"/>
    <w:multiLevelType w:val="hybridMultilevel"/>
    <w:tmpl w:val="CA9C3688"/>
    <w:lvl w:ilvl="0" w:tplc="854E6122">
      <w:start w:val="150"/>
      <w:numFmt w:val="bullet"/>
      <w:lvlText w:val="-"/>
      <w:lvlJc w:val="left"/>
      <w:pPr>
        <w:ind w:left="756" w:hanging="360"/>
      </w:pPr>
      <w:rPr>
        <w:rFonts w:ascii="MS Gothic" w:eastAsia="MS Gothic" w:hAnsi="MS Gothic" w:cstheme="minorBidi" w:hint="eastAsia"/>
        <w:b/>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 w15:restartNumberingAfterBreak="0">
    <w:nsid w:val="00235C03"/>
    <w:multiLevelType w:val="hybridMultilevel"/>
    <w:tmpl w:val="66125EA6"/>
    <w:lvl w:ilvl="0" w:tplc="9CDC367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C5C96"/>
    <w:multiLevelType w:val="hybridMultilevel"/>
    <w:tmpl w:val="6838BB76"/>
    <w:lvl w:ilvl="0" w:tplc="13448C1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7D652D"/>
    <w:multiLevelType w:val="hybridMultilevel"/>
    <w:tmpl w:val="F0E8B18E"/>
    <w:lvl w:ilvl="0" w:tplc="30E4289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178B3"/>
    <w:multiLevelType w:val="hybridMultilevel"/>
    <w:tmpl w:val="31F031B2"/>
    <w:lvl w:ilvl="0" w:tplc="CDA0FA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395BA6"/>
    <w:multiLevelType w:val="hybridMultilevel"/>
    <w:tmpl w:val="6B2C166E"/>
    <w:lvl w:ilvl="0" w:tplc="F43EA1E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073D6"/>
    <w:multiLevelType w:val="hybridMultilevel"/>
    <w:tmpl w:val="77C8B58E"/>
    <w:lvl w:ilvl="0" w:tplc="B238B9F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6A7568"/>
    <w:multiLevelType w:val="multilevel"/>
    <w:tmpl w:val="F6222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8D3EC8"/>
    <w:multiLevelType w:val="hybridMultilevel"/>
    <w:tmpl w:val="7AE416EE"/>
    <w:lvl w:ilvl="0" w:tplc="5382201C">
      <w:start w:val="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484CDD"/>
    <w:multiLevelType w:val="hybridMultilevel"/>
    <w:tmpl w:val="83B8A946"/>
    <w:lvl w:ilvl="0" w:tplc="7A86D3BC">
      <w:start w:val="1"/>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723D8E"/>
    <w:multiLevelType w:val="hybridMultilevel"/>
    <w:tmpl w:val="6CAA26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A672559"/>
    <w:multiLevelType w:val="hybridMultilevel"/>
    <w:tmpl w:val="31F031B2"/>
    <w:lvl w:ilvl="0" w:tplc="CDA0FA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577A5"/>
    <w:multiLevelType w:val="hybridMultilevel"/>
    <w:tmpl w:val="F0E8B18E"/>
    <w:lvl w:ilvl="0" w:tplc="30E4289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901931"/>
    <w:multiLevelType w:val="hybridMultilevel"/>
    <w:tmpl w:val="62EC7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CE4207"/>
    <w:multiLevelType w:val="hybridMultilevel"/>
    <w:tmpl w:val="FF587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E20624"/>
    <w:multiLevelType w:val="hybridMultilevel"/>
    <w:tmpl w:val="9F46D86C"/>
    <w:lvl w:ilvl="0" w:tplc="F41EC8EC">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D77F61"/>
    <w:multiLevelType w:val="multilevel"/>
    <w:tmpl w:val="10C2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BF7919"/>
    <w:multiLevelType w:val="hybridMultilevel"/>
    <w:tmpl w:val="65888D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B83ED9"/>
    <w:multiLevelType w:val="hybridMultilevel"/>
    <w:tmpl w:val="BE8EE89E"/>
    <w:lvl w:ilvl="0" w:tplc="96F4837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3312A4"/>
    <w:multiLevelType w:val="hybridMultilevel"/>
    <w:tmpl w:val="A6D02928"/>
    <w:lvl w:ilvl="0" w:tplc="04090001">
      <w:start w:val="1"/>
      <w:numFmt w:val="bullet"/>
      <w:lvlText w:val=""/>
      <w:lvlJc w:val="left"/>
      <w:pPr>
        <w:ind w:left="1598" w:hanging="360"/>
      </w:pPr>
      <w:rPr>
        <w:rFonts w:ascii="Symbol" w:hAnsi="Symbol" w:hint="default"/>
      </w:rPr>
    </w:lvl>
    <w:lvl w:ilvl="1" w:tplc="04090003" w:tentative="1">
      <w:start w:val="1"/>
      <w:numFmt w:val="bullet"/>
      <w:lvlText w:val="o"/>
      <w:lvlJc w:val="left"/>
      <w:pPr>
        <w:ind w:left="2318" w:hanging="360"/>
      </w:pPr>
      <w:rPr>
        <w:rFonts w:ascii="Courier New" w:hAnsi="Courier New" w:cs="Courier New" w:hint="default"/>
      </w:rPr>
    </w:lvl>
    <w:lvl w:ilvl="2" w:tplc="04090005" w:tentative="1">
      <w:start w:val="1"/>
      <w:numFmt w:val="bullet"/>
      <w:lvlText w:val=""/>
      <w:lvlJc w:val="left"/>
      <w:pPr>
        <w:ind w:left="3038" w:hanging="360"/>
      </w:pPr>
      <w:rPr>
        <w:rFonts w:ascii="Wingdings" w:hAnsi="Wingdings" w:hint="default"/>
      </w:rPr>
    </w:lvl>
    <w:lvl w:ilvl="3" w:tplc="04090001" w:tentative="1">
      <w:start w:val="1"/>
      <w:numFmt w:val="bullet"/>
      <w:lvlText w:val=""/>
      <w:lvlJc w:val="left"/>
      <w:pPr>
        <w:ind w:left="3758" w:hanging="360"/>
      </w:pPr>
      <w:rPr>
        <w:rFonts w:ascii="Symbol" w:hAnsi="Symbol" w:hint="default"/>
      </w:rPr>
    </w:lvl>
    <w:lvl w:ilvl="4" w:tplc="04090003" w:tentative="1">
      <w:start w:val="1"/>
      <w:numFmt w:val="bullet"/>
      <w:lvlText w:val="o"/>
      <w:lvlJc w:val="left"/>
      <w:pPr>
        <w:ind w:left="4478" w:hanging="360"/>
      </w:pPr>
      <w:rPr>
        <w:rFonts w:ascii="Courier New" w:hAnsi="Courier New" w:cs="Courier New" w:hint="default"/>
      </w:rPr>
    </w:lvl>
    <w:lvl w:ilvl="5" w:tplc="04090005" w:tentative="1">
      <w:start w:val="1"/>
      <w:numFmt w:val="bullet"/>
      <w:lvlText w:val=""/>
      <w:lvlJc w:val="left"/>
      <w:pPr>
        <w:ind w:left="5198" w:hanging="360"/>
      </w:pPr>
      <w:rPr>
        <w:rFonts w:ascii="Wingdings" w:hAnsi="Wingdings" w:hint="default"/>
      </w:rPr>
    </w:lvl>
    <w:lvl w:ilvl="6" w:tplc="04090001" w:tentative="1">
      <w:start w:val="1"/>
      <w:numFmt w:val="bullet"/>
      <w:lvlText w:val=""/>
      <w:lvlJc w:val="left"/>
      <w:pPr>
        <w:ind w:left="5918" w:hanging="360"/>
      </w:pPr>
      <w:rPr>
        <w:rFonts w:ascii="Symbol" w:hAnsi="Symbol" w:hint="default"/>
      </w:rPr>
    </w:lvl>
    <w:lvl w:ilvl="7" w:tplc="04090003" w:tentative="1">
      <w:start w:val="1"/>
      <w:numFmt w:val="bullet"/>
      <w:lvlText w:val="o"/>
      <w:lvlJc w:val="left"/>
      <w:pPr>
        <w:ind w:left="6638" w:hanging="360"/>
      </w:pPr>
      <w:rPr>
        <w:rFonts w:ascii="Courier New" w:hAnsi="Courier New" w:cs="Courier New" w:hint="default"/>
      </w:rPr>
    </w:lvl>
    <w:lvl w:ilvl="8" w:tplc="04090005" w:tentative="1">
      <w:start w:val="1"/>
      <w:numFmt w:val="bullet"/>
      <w:lvlText w:val=""/>
      <w:lvlJc w:val="left"/>
      <w:pPr>
        <w:ind w:left="7358" w:hanging="360"/>
      </w:pPr>
      <w:rPr>
        <w:rFonts w:ascii="Wingdings" w:hAnsi="Wingdings" w:hint="default"/>
      </w:rPr>
    </w:lvl>
  </w:abstractNum>
  <w:abstractNum w:abstractNumId="20" w15:restartNumberingAfterBreak="0">
    <w:nsid w:val="60183B68"/>
    <w:multiLevelType w:val="multilevel"/>
    <w:tmpl w:val="6FA6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DD59C8"/>
    <w:multiLevelType w:val="hybridMultilevel"/>
    <w:tmpl w:val="2CC273C4"/>
    <w:lvl w:ilvl="0" w:tplc="7CD09F5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124D2F"/>
    <w:multiLevelType w:val="hybridMultilevel"/>
    <w:tmpl w:val="C27A7CC8"/>
    <w:lvl w:ilvl="0" w:tplc="F41EC8EC">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99A7A8B"/>
    <w:multiLevelType w:val="hybridMultilevel"/>
    <w:tmpl w:val="CC1E5008"/>
    <w:lvl w:ilvl="0" w:tplc="C8E0ECB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675EFE"/>
    <w:multiLevelType w:val="hybridMultilevel"/>
    <w:tmpl w:val="E8F6A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F93412"/>
    <w:multiLevelType w:val="hybridMultilevel"/>
    <w:tmpl w:val="1D78F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C8461A"/>
    <w:multiLevelType w:val="hybridMultilevel"/>
    <w:tmpl w:val="AF141168"/>
    <w:lvl w:ilvl="0" w:tplc="389076CE">
      <w:start w:val="1"/>
      <w:numFmt w:val="decimal"/>
      <w:lvlText w:val="%1."/>
      <w:lvlJc w:val="left"/>
      <w:pPr>
        <w:ind w:left="360" w:hanging="360"/>
      </w:pPr>
      <w:rPr>
        <w:rFonts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A420E54"/>
    <w:multiLevelType w:val="hybridMultilevel"/>
    <w:tmpl w:val="FA3C5726"/>
    <w:lvl w:ilvl="0" w:tplc="0E0AE502">
      <w:start w:val="17"/>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2B2BD7"/>
    <w:multiLevelType w:val="hybridMultilevel"/>
    <w:tmpl w:val="312CB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11"/>
  </w:num>
  <w:num w:numId="3">
    <w:abstractNumId w:val="5"/>
  </w:num>
  <w:num w:numId="4">
    <w:abstractNumId w:val="3"/>
  </w:num>
  <w:num w:numId="5">
    <w:abstractNumId w:val="23"/>
  </w:num>
  <w:num w:numId="6">
    <w:abstractNumId w:val="4"/>
  </w:num>
  <w:num w:numId="7">
    <w:abstractNumId w:val="13"/>
  </w:num>
  <w:num w:numId="8">
    <w:abstractNumId w:val="12"/>
  </w:num>
  <w:num w:numId="9">
    <w:abstractNumId w:val="26"/>
  </w:num>
  <w:num w:numId="10">
    <w:abstractNumId w:val="27"/>
  </w:num>
  <w:num w:numId="11">
    <w:abstractNumId w:val="14"/>
  </w:num>
  <w:num w:numId="12">
    <w:abstractNumId w:val="6"/>
  </w:num>
  <w:num w:numId="13">
    <w:abstractNumId w:val="8"/>
  </w:num>
  <w:num w:numId="14">
    <w:abstractNumId w:val="0"/>
  </w:num>
  <w:num w:numId="15">
    <w:abstractNumId w:val="10"/>
  </w:num>
  <w:num w:numId="16">
    <w:abstractNumId w:val="25"/>
  </w:num>
  <w:num w:numId="17">
    <w:abstractNumId w:val="17"/>
  </w:num>
  <w:num w:numId="18">
    <w:abstractNumId w:val="15"/>
  </w:num>
  <w:num w:numId="19">
    <w:abstractNumId w:val="19"/>
  </w:num>
  <w:num w:numId="20">
    <w:abstractNumId w:val="21"/>
  </w:num>
  <w:num w:numId="21">
    <w:abstractNumId w:val="18"/>
  </w:num>
  <w:num w:numId="22">
    <w:abstractNumId w:val="9"/>
  </w:num>
  <w:num w:numId="23">
    <w:abstractNumId w:val="20"/>
  </w:num>
  <w:num w:numId="24">
    <w:abstractNumId w:val="16"/>
  </w:num>
  <w:num w:numId="25">
    <w:abstractNumId w:val="7"/>
  </w:num>
  <w:num w:numId="26">
    <w:abstractNumId w:val="2"/>
  </w:num>
  <w:num w:numId="27">
    <w:abstractNumId w:val="1"/>
  </w:num>
  <w:num w:numId="28">
    <w:abstractNumId w:val="2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0F2"/>
    <w:rsid w:val="000119FF"/>
    <w:rsid w:val="0001767E"/>
    <w:rsid w:val="00020EE7"/>
    <w:rsid w:val="00025E15"/>
    <w:rsid w:val="00027BB0"/>
    <w:rsid w:val="000346F7"/>
    <w:rsid w:val="00052EE0"/>
    <w:rsid w:val="00060BF0"/>
    <w:rsid w:val="000638D6"/>
    <w:rsid w:val="00091E7D"/>
    <w:rsid w:val="00095D73"/>
    <w:rsid w:val="000A5C8C"/>
    <w:rsid w:val="000B1575"/>
    <w:rsid w:val="000B7EE5"/>
    <w:rsid w:val="000E5A0B"/>
    <w:rsid w:val="000E6D90"/>
    <w:rsid w:val="00104FD6"/>
    <w:rsid w:val="00114303"/>
    <w:rsid w:val="00121298"/>
    <w:rsid w:val="001A1293"/>
    <w:rsid w:val="001A2DB4"/>
    <w:rsid w:val="001C65DB"/>
    <w:rsid w:val="001D1BFC"/>
    <w:rsid w:val="001D7F99"/>
    <w:rsid w:val="001F0EC5"/>
    <w:rsid w:val="00221A40"/>
    <w:rsid w:val="00222387"/>
    <w:rsid w:val="00226779"/>
    <w:rsid w:val="0022736A"/>
    <w:rsid w:val="00230E62"/>
    <w:rsid w:val="00240003"/>
    <w:rsid w:val="00247E0C"/>
    <w:rsid w:val="002513FF"/>
    <w:rsid w:val="002538CE"/>
    <w:rsid w:val="0025559A"/>
    <w:rsid w:val="00257CE1"/>
    <w:rsid w:val="00260F69"/>
    <w:rsid w:val="00267326"/>
    <w:rsid w:val="00277FCE"/>
    <w:rsid w:val="0028760F"/>
    <w:rsid w:val="00294710"/>
    <w:rsid w:val="002A692E"/>
    <w:rsid w:val="002C593E"/>
    <w:rsid w:val="00301AB4"/>
    <w:rsid w:val="00326B5E"/>
    <w:rsid w:val="003341D7"/>
    <w:rsid w:val="003356FF"/>
    <w:rsid w:val="00335973"/>
    <w:rsid w:val="0035390F"/>
    <w:rsid w:val="003573F7"/>
    <w:rsid w:val="00360FCE"/>
    <w:rsid w:val="0037558A"/>
    <w:rsid w:val="00376CFA"/>
    <w:rsid w:val="003846A5"/>
    <w:rsid w:val="0038513F"/>
    <w:rsid w:val="003952ED"/>
    <w:rsid w:val="003B1D4F"/>
    <w:rsid w:val="003C3F2D"/>
    <w:rsid w:val="003C7053"/>
    <w:rsid w:val="003D1891"/>
    <w:rsid w:val="003D597B"/>
    <w:rsid w:val="003E155B"/>
    <w:rsid w:val="00400FFC"/>
    <w:rsid w:val="00432058"/>
    <w:rsid w:val="00442F06"/>
    <w:rsid w:val="004537E8"/>
    <w:rsid w:val="00466499"/>
    <w:rsid w:val="00467717"/>
    <w:rsid w:val="00472ADB"/>
    <w:rsid w:val="004827F6"/>
    <w:rsid w:val="00482918"/>
    <w:rsid w:val="004C591B"/>
    <w:rsid w:val="004D507D"/>
    <w:rsid w:val="004E6EBD"/>
    <w:rsid w:val="004F7921"/>
    <w:rsid w:val="00517B2B"/>
    <w:rsid w:val="00530A71"/>
    <w:rsid w:val="00531B56"/>
    <w:rsid w:val="00563DE8"/>
    <w:rsid w:val="0057138F"/>
    <w:rsid w:val="00571BF3"/>
    <w:rsid w:val="005A0F71"/>
    <w:rsid w:val="005A1038"/>
    <w:rsid w:val="005C24A5"/>
    <w:rsid w:val="005D0DCC"/>
    <w:rsid w:val="005E666B"/>
    <w:rsid w:val="00603C63"/>
    <w:rsid w:val="006058CE"/>
    <w:rsid w:val="00621A05"/>
    <w:rsid w:val="006420E4"/>
    <w:rsid w:val="00650C7E"/>
    <w:rsid w:val="006902C1"/>
    <w:rsid w:val="006B0F10"/>
    <w:rsid w:val="006D2015"/>
    <w:rsid w:val="0071445E"/>
    <w:rsid w:val="00731238"/>
    <w:rsid w:val="00734CC2"/>
    <w:rsid w:val="007506BE"/>
    <w:rsid w:val="007A3B92"/>
    <w:rsid w:val="007A5FDB"/>
    <w:rsid w:val="007B0D81"/>
    <w:rsid w:val="007B55CA"/>
    <w:rsid w:val="007B7807"/>
    <w:rsid w:val="007F1569"/>
    <w:rsid w:val="00825A27"/>
    <w:rsid w:val="008557FB"/>
    <w:rsid w:val="008666F1"/>
    <w:rsid w:val="0089097B"/>
    <w:rsid w:val="00896235"/>
    <w:rsid w:val="008B143D"/>
    <w:rsid w:val="008B6967"/>
    <w:rsid w:val="008E6852"/>
    <w:rsid w:val="008F3F8C"/>
    <w:rsid w:val="008F6681"/>
    <w:rsid w:val="009044CA"/>
    <w:rsid w:val="00913022"/>
    <w:rsid w:val="00933AF6"/>
    <w:rsid w:val="00962F92"/>
    <w:rsid w:val="00972CD8"/>
    <w:rsid w:val="009A6070"/>
    <w:rsid w:val="009F394B"/>
    <w:rsid w:val="00A04292"/>
    <w:rsid w:val="00A07B05"/>
    <w:rsid w:val="00A30D9E"/>
    <w:rsid w:val="00A3355F"/>
    <w:rsid w:val="00A3548A"/>
    <w:rsid w:val="00A37AD8"/>
    <w:rsid w:val="00A42864"/>
    <w:rsid w:val="00A467F7"/>
    <w:rsid w:val="00A57D51"/>
    <w:rsid w:val="00A6160B"/>
    <w:rsid w:val="00A7205A"/>
    <w:rsid w:val="00A73B0A"/>
    <w:rsid w:val="00A87D10"/>
    <w:rsid w:val="00AA2421"/>
    <w:rsid w:val="00AA3032"/>
    <w:rsid w:val="00AB035E"/>
    <w:rsid w:val="00AB483D"/>
    <w:rsid w:val="00AC058F"/>
    <w:rsid w:val="00AC1A22"/>
    <w:rsid w:val="00AD1C78"/>
    <w:rsid w:val="00AE21BE"/>
    <w:rsid w:val="00AF022D"/>
    <w:rsid w:val="00AF3313"/>
    <w:rsid w:val="00B07ADB"/>
    <w:rsid w:val="00B22839"/>
    <w:rsid w:val="00B304FB"/>
    <w:rsid w:val="00B3053F"/>
    <w:rsid w:val="00B3507D"/>
    <w:rsid w:val="00B40329"/>
    <w:rsid w:val="00B47C1D"/>
    <w:rsid w:val="00B74738"/>
    <w:rsid w:val="00B75459"/>
    <w:rsid w:val="00B9141F"/>
    <w:rsid w:val="00BA0B62"/>
    <w:rsid w:val="00BA0EFB"/>
    <w:rsid w:val="00BC2E29"/>
    <w:rsid w:val="00BC6D37"/>
    <w:rsid w:val="00BF3019"/>
    <w:rsid w:val="00BF3698"/>
    <w:rsid w:val="00C23EFB"/>
    <w:rsid w:val="00C43966"/>
    <w:rsid w:val="00C5719C"/>
    <w:rsid w:val="00C71084"/>
    <w:rsid w:val="00C7782A"/>
    <w:rsid w:val="00C817DA"/>
    <w:rsid w:val="00C820CD"/>
    <w:rsid w:val="00C84BCD"/>
    <w:rsid w:val="00C860B7"/>
    <w:rsid w:val="00C91DBC"/>
    <w:rsid w:val="00C9501C"/>
    <w:rsid w:val="00CB34DD"/>
    <w:rsid w:val="00CC342D"/>
    <w:rsid w:val="00CC7730"/>
    <w:rsid w:val="00CF3767"/>
    <w:rsid w:val="00D15738"/>
    <w:rsid w:val="00D267BD"/>
    <w:rsid w:val="00D34F4C"/>
    <w:rsid w:val="00D615AA"/>
    <w:rsid w:val="00D62E60"/>
    <w:rsid w:val="00D9116D"/>
    <w:rsid w:val="00DC7EEE"/>
    <w:rsid w:val="00E24356"/>
    <w:rsid w:val="00E24F2B"/>
    <w:rsid w:val="00E8214A"/>
    <w:rsid w:val="00E933CE"/>
    <w:rsid w:val="00EA4D4B"/>
    <w:rsid w:val="00EE09AB"/>
    <w:rsid w:val="00EF369D"/>
    <w:rsid w:val="00EF46AD"/>
    <w:rsid w:val="00F06B8A"/>
    <w:rsid w:val="00F100F2"/>
    <w:rsid w:val="00F2185A"/>
    <w:rsid w:val="00F2460D"/>
    <w:rsid w:val="00F340E4"/>
    <w:rsid w:val="00F43349"/>
    <w:rsid w:val="00F463AC"/>
    <w:rsid w:val="00F769B0"/>
    <w:rsid w:val="00F96885"/>
    <w:rsid w:val="00F96DA3"/>
    <w:rsid w:val="00FB507A"/>
    <w:rsid w:val="00FD399A"/>
    <w:rsid w:val="00FE1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B901376"/>
  <w15:chartTrackingRefBased/>
  <w15:docId w15:val="{5A49F429-7081-4803-804B-D24A9F14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69B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0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F100F2"/>
    <w:pPr>
      <w:ind w:left="720"/>
      <w:contextualSpacing/>
    </w:pPr>
  </w:style>
  <w:style w:type="character" w:styleId="Hyperlink">
    <w:name w:val="Hyperlink"/>
    <w:basedOn w:val="DefaultParagraphFont"/>
    <w:uiPriority w:val="99"/>
    <w:unhideWhenUsed/>
    <w:rsid w:val="00AC1A22"/>
    <w:rPr>
      <w:color w:val="0563C1" w:themeColor="hyperlink"/>
      <w:u w:val="single"/>
    </w:rPr>
  </w:style>
  <w:style w:type="character" w:styleId="UnresolvedMention">
    <w:name w:val="Unresolved Mention"/>
    <w:basedOn w:val="DefaultParagraphFont"/>
    <w:uiPriority w:val="99"/>
    <w:semiHidden/>
    <w:unhideWhenUsed/>
    <w:rsid w:val="00AC1A22"/>
    <w:rPr>
      <w:color w:val="605E5C"/>
      <w:shd w:val="clear" w:color="auto" w:fill="E1DFDD"/>
    </w:rPr>
  </w:style>
  <w:style w:type="paragraph" w:styleId="Header">
    <w:name w:val="header"/>
    <w:basedOn w:val="Normal"/>
    <w:link w:val="HeaderChar"/>
    <w:uiPriority w:val="99"/>
    <w:unhideWhenUsed/>
    <w:rsid w:val="004E6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EBD"/>
  </w:style>
  <w:style w:type="paragraph" w:styleId="Footer">
    <w:name w:val="footer"/>
    <w:basedOn w:val="Normal"/>
    <w:link w:val="FooterChar"/>
    <w:uiPriority w:val="99"/>
    <w:unhideWhenUsed/>
    <w:rsid w:val="004E6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EBD"/>
  </w:style>
  <w:style w:type="character" w:styleId="FollowedHyperlink">
    <w:name w:val="FollowedHyperlink"/>
    <w:basedOn w:val="DefaultParagraphFont"/>
    <w:uiPriority w:val="99"/>
    <w:semiHidden/>
    <w:unhideWhenUsed/>
    <w:rsid w:val="00091E7D"/>
    <w:rPr>
      <w:color w:val="954F72" w:themeColor="followedHyperlink"/>
      <w:u w:val="single"/>
    </w:rPr>
  </w:style>
  <w:style w:type="paragraph" w:styleId="BalloonText">
    <w:name w:val="Balloon Text"/>
    <w:basedOn w:val="Normal"/>
    <w:link w:val="BalloonTextChar"/>
    <w:uiPriority w:val="99"/>
    <w:semiHidden/>
    <w:unhideWhenUsed/>
    <w:rsid w:val="001A1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293"/>
    <w:rPr>
      <w:rFonts w:ascii="Segoe UI" w:hAnsi="Segoe UI" w:cs="Segoe UI"/>
      <w:sz w:val="18"/>
      <w:szCs w:val="18"/>
    </w:rPr>
  </w:style>
  <w:style w:type="paragraph" w:styleId="Revision">
    <w:name w:val="Revision"/>
    <w:hidden/>
    <w:uiPriority w:val="99"/>
    <w:semiHidden/>
    <w:rsid w:val="00025E15"/>
    <w:pPr>
      <w:spacing w:after="0" w:line="240" w:lineRule="auto"/>
    </w:pPr>
  </w:style>
  <w:style w:type="character" w:customStyle="1" w:styleId="ListParagraphChar">
    <w:name w:val="List Paragraph Char"/>
    <w:link w:val="ListParagraph"/>
    <w:uiPriority w:val="99"/>
    <w:locked/>
    <w:rsid w:val="00A04292"/>
  </w:style>
  <w:style w:type="character" w:styleId="CommentReference">
    <w:name w:val="annotation reference"/>
    <w:basedOn w:val="DefaultParagraphFont"/>
    <w:uiPriority w:val="99"/>
    <w:semiHidden/>
    <w:unhideWhenUsed/>
    <w:rsid w:val="00260F69"/>
    <w:rPr>
      <w:sz w:val="16"/>
      <w:szCs w:val="16"/>
    </w:rPr>
  </w:style>
  <w:style w:type="paragraph" w:styleId="CommentText">
    <w:name w:val="annotation text"/>
    <w:basedOn w:val="Normal"/>
    <w:link w:val="CommentTextChar"/>
    <w:uiPriority w:val="99"/>
    <w:semiHidden/>
    <w:unhideWhenUsed/>
    <w:rsid w:val="00260F69"/>
    <w:pPr>
      <w:spacing w:line="240" w:lineRule="auto"/>
    </w:pPr>
    <w:rPr>
      <w:sz w:val="20"/>
      <w:szCs w:val="20"/>
    </w:rPr>
  </w:style>
  <w:style w:type="character" w:customStyle="1" w:styleId="CommentTextChar">
    <w:name w:val="Comment Text Char"/>
    <w:basedOn w:val="DefaultParagraphFont"/>
    <w:link w:val="CommentText"/>
    <w:uiPriority w:val="99"/>
    <w:semiHidden/>
    <w:rsid w:val="00260F69"/>
    <w:rPr>
      <w:sz w:val="20"/>
      <w:szCs w:val="20"/>
    </w:rPr>
  </w:style>
  <w:style w:type="paragraph" w:styleId="CommentSubject">
    <w:name w:val="annotation subject"/>
    <w:basedOn w:val="CommentText"/>
    <w:next w:val="CommentText"/>
    <w:link w:val="CommentSubjectChar"/>
    <w:uiPriority w:val="99"/>
    <w:semiHidden/>
    <w:unhideWhenUsed/>
    <w:rsid w:val="00260F69"/>
    <w:rPr>
      <w:b/>
      <w:bCs/>
    </w:rPr>
  </w:style>
  <w:style w:type="character" w:customStyle="1" w:styleId="CommentSubjectChar">
    <w:name w:val="Comment Subject Char"/>
    <w:basedOn w:val="CommentTextChar"/>
    <w:link w:val="CommentSubject"/>
    <w:uiPriority w:val="99"/>
    <w:semiHidden/>
    <w:rsid w:val="00260F69"/>
    <w:rPr>
      <w:b/>
      <w:bCs/>
      <w:sz w:val="20"/>
      <w:szCs w:val="20"/>
    </w:rPr>
  </w:style>
  <w:style w:type="character" w:styleId="Strong">
    <w:name w:val="Strong"/>
    <w:basedOn w:val="DefaultParagraphFont"/>
    <w:uiPriority w:val="22"/>
    <w:qFormat/>
    <w:rsid w:val="00A42864"/>
    <w:rPr>
      <w:b/>
      <w:bCs/>
    </w:rPr>
  </w:style>
  <w:style w:type="paragraph" w:customStyle="1" w:styleId="Level3">
    <w:name w:val="Level 3"/>
    <w:basedOn w:val="Normal"/>
    <w:rsid w:val="005A0F71"/>
    <w:pPr>
      <w:numPr>
        <w:ilvl w:val="2"/>
      </w:numPr>
      <w:tabs>
        <w:tab w:val="left" w:pos="2160"/>
        <w:tab w:val="left" w:pos="2880"/>
        <w:tab w:val="left" w:pos="3600"/>
      </w:tabs>
      <w:spacing w:before="120" w:after="120" w:line="240" w:lineRule="exact"/>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918969">
      <w:bodyDiv w:val="1"/>
      <w:marLeft w:val="0"/>
      <w:marRight w:val="0"/>
      <w:marTop w:val="0"/>
      <w:marBottom w:val="0"/>
      <w:divBdr>
        <w:top w:val="none" w:sz="0" w:space="0" w:color="auto"/>
        <w:left w:val="none" w:sz="0" w:space="0" w:color="auto"/>
        <w:bottom w:val="none" w:sz="0" w:space="0" w:color="auto"/>
        <w:right w:val="none" w:sz="0" w:space="0" w:color="auto"/>
      </w:divBdr>
    </w:div>
    <w:div w:id="549651231">
      <w:bodyDiv w:val="1"/>
      <w:marLeft w:val="0"/>
      <w:marRight w:val="0"/>
      <w:marTop w:val="0"/>
      <w:marBottom w:val="0"/>
      <w:divBdr>
        <w:top w:val="none" w:sz="0" w:space="0" w:color="auto"/>
        <w:left w:val="none" w:sz="0" w:space="0" w:color="auto"/>
        <w:bottom w:val="none" w:sz="0" w:space="0" w:color="auto"/>
        <w:right w:val="none" w:sz="0" w:space="0" w:color="auto"/>
      </w:divBdr>
    </w:div>
    <w:div w:id="676494229">
      <w:bodyDiv w:val="1"/>
      <w:marLeft w:val="0"/>
      <w:marRight w:val="0"/>
      <w:marTop w:val="0"/>
      <w:marBottom w:val="0"/>
      <w:divBdr>
        <w:top w:val="none" w:sz="0" w:space="0" w:color="auto"/>
        <w:left w:val="none" w:sz="0" w:space="0" w:color="auto"/>
        <w:bottom w:val="none" w:sz="0" w:space="0" w:color="auto"/>
        <w:right w:val="none" w:sz="0" w:space="0" w:color="auto"/>
      </w:divBdr>
    </w:div>
    <w:div w:id="1079063076">
      <w:bodyDiv w:val="1"/>
      <w:marLeft w:val="0"/>
      <w:marRight w:val="0"/>
      <w:marTop w:val="0"/>
      <w:marBottom w:val="0"/>
      <w:divBdr>
        <w:top w:val="none" w:sz="0" w:space="0" w:color="auto"/>
        <w:left w:val="none" w:sz="0" w:space="0" w:color="auto"/>
        <w:bottom w:val="none" w:sz="0" w:space="0" w:color="auto"/>
        <w:right w:val="none" w:sz="0" w:space="0" w:color="auto"/>
      </w:divBdr>
    </w:div>
    <w:div w:id="1308171682">
      <w:bodyDiv w:val="1"/>
      <w:marLeft w:val="0"/>
      <w:marRight w:val="0"/>
      <w:marTop w:val="0"/>
      <w:marBottom w:val="0"/>
      <w:divBdr>
        <w:top w:val="none" w:sz="0" w:space="0" w:color="auto"/>
        <w:left w:val="none" w:sz="0" w:space="0" w:color="auto"/>
        <w:bottom w:val="none" w:sz="0" w:space="0" w:color="auto"/>
        <w:right w:val="none" w:sz="0" w:space="0" w:color="auto"/>
      </w:divBdr>
    </w:div>
    <w:div w:id="1573078277">
      <w:bodyDiv w:val="1"/>
      <w:marLeft w:val="0"/>
      <w:marRight w:val="0"/>
      <w:marTop w:val="0"/>
      <w:marBottom w:val="0"/>
      <w:divBdr>
        <w:top w:val="none" w:sz="0" w:space="0" w:color="auto"/>
        <w:left w:val="none" w:sz="0" w:space="0" w:color="auto"/>
        <w:bottom w:val="none" w:sz="0" w:space="0" w:color="auto"/>
        <w:right w:val="none" w:sz="0" w:space="0" w:color="auto"/>
      </w:divBdr>
    </w:div>
    <w:div w:id="1789544845">
      <w:bodyDiv w:val="1"/>
      <w:marLeft w:val="0"/>
      <w:marRight w:val="0"/>
      <w:marTop w:val="0"/>
      <w:marBottom w:val="0"/>
      <w:divBdr>
        <w:top w:val="none" w:sz="0" w:space="0" w:color="auto"/>
        <w:left w:val="none" w:sz="0" w:space="0" w:color="auto"/>
        <w:bottom w:val="none" w:sz="0" w:space="0" w:color="auto"/>
        <w:right w:val="none" w:sz="0" w:space="0" w:color="auto"/>
      </w:divBdr>
    </w:div>
    <w:div w:id="212495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package" Target="embeddings/Microsoft_Word_Document2.docx"/><Relationship Id="rId26" Type="http://schemas.openxmlformats.org/officeDocument/2006/relationships/package" Target="embeddings/Microsoft_Word_Document5.docx"/><Relationship Id="rId3" Type="http://schemas.openxmlformats.org/officeDocument/2006/relationships/settings" Target="settings.xml"/><Relationship Id="rId21" Type="http://schemas.openxmlformats.org/officeDocument/2006/relationships/hyperlink" Target="https://sfgov.org/oca/requests-waive-solicitation-requirements" TargetMode="External"/><Relationship Id="rId7" Type="http://schemas.openxmlformats.org/officeDocument/2006/relationships/hyperlink" Target="https://sfgov.org/oca/option-1-technology-marketplace-contracts" TargetMode="External"/><Relationship Id="rId12" Type="http://schemas.openxmlformats.org/officeDocument/2006/relationships/image" Target="media/image3.png"/><Relationship Id="rId17" Type="http://schemas.openxmlformats.org/officeDocument/2006/relationships/image" Target="media/image6.emf"/><Relationship Id="rId25" Type="http://schemas.openxmlformats.org/officeDocument/2006/relationships/package" Target="embeddings/Microsoft_Word_Document4.docx"/><Relationship Id="rId2" Type="http://schemas.openxmlformats.org/officeDocument/2006/relationships/styles" Target="styles.xml"/><Relationship Id="rId16" Type="http://schemas.openxmlformats.org/officeDocument/2006/relationships/package" Target="embeddings/Microsoft_Word_Document1.docx"/><Relationship Id="rId20" Type="http://schemas.openxmlformats.org/officeDocument/2006/relationships/hyperlink" Target="https://sfgov.org/oca/requests-waive-solicitation-requirements"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fgov.org/oca/option-3-public-biddingdirect-contracting" TargetMode="External"/><Relationship Id="rId24" Type="http://schemas.openxmlformats.org/officeDocument/2006/relationships/package" Target="embeddings/Microsoft_Word_Document3.docx"/><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yperlink" Target="https://sfgov.org/oca/sites/default/files/DT%20Cybersecurity%20Risk%20Assessment%20Policy.pdf" TargetMode="External"/><Relationship Id="rId28" Type="http://schemas.openxmlformats.org/officeDocument/2006/relationships/hyperlink" Target="https://sfgov.org/oca/sites/default/files/Chapter%2019B%20Surveillance%20Technology%20Review%20Policy.pdf" TargetMode="External"/><Relationship Id="rId10" Type="http://schemas.openxmlformats.org/officeDocument/2006/relationships/image" Target="media/image2.png"/><Relationship Id="rId19" Type="http://schemas.openxmlformats.org/officeDocument/2006/relationships/hyperlink" Target="https://sfgov.org/oca/citywide-term-contract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fgov.org/oca/option-2-citywide-enterprise-agreements" TargetMode="External"/><Relationship Id="rId14" Type="http://schemas.openxmlformats.org/officeDocument/2006/relationships/package" Target="embeddings/Microsoft_Word_Document.docx"/><Relationship Id="rId22" Type="http://schemas.openxmlformats.org/officeDocument/2006/relationships/hyperlink" Target="https://sfgov.org/cmd/directory-certified-lbes" TargetMode="External"/><Relationship Id="rId27" Type="http://schemas.openxmlformats.org/officeDocument/2006/relationships/hyperlink" Target="https://sfgov.org/oca/sites/default/files/DT%20CIO%20Review%20Policy.pdf"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sfgov.org/oca/option-1-technology-marketplace-contr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2880</Words>
  <Characters>16422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Taraneh Moayed</dc:creator>
  <cp:keywords/>
  <dc:description/>
  <cp:lastModifiedBy>Taraneh Moayed</cp:lastModifiedBy>
  <cp:revision>5</cp:revision>
  <dcterms:created xsi:type="dcterms:W3CDTF">2022-03-25T18:53:00Z</dcterms:created>
  <dcterms:modified xsi:type="dcterms:W3CDTF">2022-03-25T19:01:00Z</dcterms:modified>
</cp:coreProperties>
</file>