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EE" w:rsidRPr="00B2341F" w:rsidRDefault="007A2610" w:rsidP="00DB06AC">
      <w:pPr>
        <w:pStyle w:val="Heading1"/>
        <w:jc w:val="center"/>
        <w:rPr>
          <w:sz w:val="20"/>
          <w:szCs w:val="20"/>
        </w:rPr>
      </w:pPr>
      <w:bookmarkStart w:id="0" w:name="_GoBack"/>
      <w:bookmarkEnd w:id="0"/>
      <w:r>
        <w:rPr>
          <w:sz w:val="20"/>
          <w:szCs w:val="20"/>
        </w:rPr>
        <w:t xml:space="preserve">City and County of </w:t>
      </w:r>
      <w:r w:rsidR="008425FD" w:rsidRPr="00B2341F">
        <w:rPr>
          <w:sz w:val="20"/>
          <w:szCs w:val="20"/>
        </w:rPr>
        <w:t xml:space="preserve">San Francisco </w:t>
      </w:r>
      <w:r>
        <w:rPr>
          <w:sz w:val="20"/>
          <w:szCs w:val="20"/>
        </w:rPr>
        <w:t>T</w:t>
      </w:r>
      <w:r w:rsidR="00DB06AC" w:rsidRPr="00B2341F">
        <w:rPr>
          <w:sz w:val="20"/>
          <w:szCs w:val="20"/>
        </w:rPr>
        <w:t>ECHNOLOGY MARKETPLACE</w:t>
      </w:r>
      <w:r>
        <w:rPr>
          <w:sz w:val="20"/>
          <w:szCs w:val="20"/>
        </w:rPr>
        <w:t xml:space="preserve"> RFP</w:t>
      </w:r>
    </w:p>
    <w:p w:rsidR="00946ED0" w:rsidRPr="001C2279" w:rsidRDefault="00DB06AC" w:rsidP="00F926D0">
      <w:pPr>
        <w:jc w:val="center"/>
        <w:rPr>
          <w:b/>
          <w:sz w:val="28"/>
        </w:rPr>
      </w:pPr>
      <w:r>
        <w:rPr>
          <w:b/>
          <w:sz w:val="28"/>
        </w:rPr>
        <w:t xml:space="preserve">SFPUC </w:t>
      </w:r>
      <w:r w:rsidR="006E0A51">
        <w:rPr>
          <w:b/>
          <w:sz w:val="28"/>
        </w:rPr>
        <w:t xml:space="preserve">SharePoint </w:t>
      </w:r>
      <w:r w:rsidR="00A07A35">
        <w:rPr>
          <w:b/>
          <w:sz w:val="28"/>
        </w:rPr>
        <w:t xml:space="preserve">Online and Records365 </w:t>
      </w:r>
      <w:r w:rsidR="006E0A51">
        <w:rPr>
          <w:b/>
          <w:sz w:val="28"/>
        </w:rPr>
        <w:t>Rollout</w:t>
      </w:r>
      <w:r>
        <w:rPr>
          <w:b/>
          <w:sz w:val="28"/>
        </w:rPr>
        <w:t xml:space="preserve"> </w:t>
      </w:r>
      <w:r w:rsidR="00A07A35">
        <w:rPr>
          <w:b/>
          <w:sz w:val="28"/>
        </w:rPr>
        <w:t xml:space="preserve">- </w:t>
      </w:r>
      <w:r>
        <w:rPr>
          <w:b/>
          <w:sz w:val="28"/>
        </w:rPr>
        <w:t>Request for Proposal</w:t>
      </w:r>
    </w:p>
    <w:p w:rsidR="00B464A6" w:rsidRDefault="00B464A6" w:rsidP="00B464A6">
      <w:pPr>
        <w:pStyle w:val="NoSpacing"/>
        <w:jc w:val="center"/>
      </w:pPr>
      <w:r>
        <w:t>RFP Contact:</w:t>
      </w:r>
    </w:p>
    <w:p w:rsidR="00B464A6" w:rsidRDefault="00B464A6" w:rsidP="00B464A6">
      <w:pPr>
        <w:pStyle w:val="NoSpacing"/>
        <w:jc w:val="center"/>
      </w:pPr>
      <w:r>
        <w:t>XXXXXXXXXXXXXXXXXXX</w:t>
      </w:r>
    </w:p>
    <w:p w:rsidR="00B464A6" w:rsidRDefault="00B464A6" w:rsidP="00B464A6">
      <w:pPr>
        <w:pStyle w:val="NoSpacing"/>
        <w:jc w:val="center"/>
      </w:pPr>
      <w:r>
        <w:t>XXXXXXXXXXXXXXXXXXXXXXXX</w:t>
      </w:r>
    </w:p>
    <w:p w:rsidR="00B464A6" w:rsidRDefault="00B464A6" w:rsidP="00B464A6">
      <w:pPr>
        <w:pStyle w:val="NoSpacing"/>
        <w:jc w:val="center"/>
      </w:pPr>
      <w:r>
        <w:t>San Francisco, CA</w:t>
      </w:r>
    </w:p>
    <w:p w:rsidR="00B464A6" w:rsidRDefault="00B464A6" w:rsidP="00B464A6">
      <w:pPr>
        <w:pStyle w:val="NoSpacing"/>
        <w:jc w:val="center"/>
      </w:pPr>
      <w:r>
        <w:t>Tel: +1 (415) XXX-XXXX</w:t>
      </w:r>
    </w:p>
    <w:p w:rsidR="00B6744D" w:rsidRDefault="00B464A6" w:rsidP="00B464A6">
      <w:pPr>
        <w:pStyle w:val="NoSpacing"/>
        <w:jc w:val="center"/>
      </w:pPr>
      <w:r>
        <w:t>Email: XXXXXXXXXXXXXXXXXXX</w:t>
      </w:r>
    </w:p>
    <w:p w:rsidR="00946ED0" w:rsidRPr="003929A9" w:rsidRDefault="00946ED0" w:rsidP="00313344">
      <w:pPr>
        <w:pStyle w:val="Heading3"/>
      </w:pPr>
      <w:r w:rsidRPr="003929A9">
        <w:t>Background and Summary</w:t>
      </w:r>
    </w:p>
    <w:p w:rsidR="006231FF" w:rsidRPr="003929A9" w:rsidRDefault="006231FF" w:rsidP="006231FF">
      <w:r w:rsidRPr="003929A9">
        <w:t xml:space="preserve">The San Francisco Public Utilities Commission (SFPUC) </w:t>
      </w:r>
      <w:r>
        <w:t xml:space="preserve">has rolled out </w:t>
      </w:r>
      <w:r w:rsidRPr="003929A9">
        <w:t>SharePoint</w:t>
      </w:r>
      <w:r w:rsidR="00881F29">
        <w:t xml:space="preserve"> 2016</w:t>
      </w:r>
      <w:r w:rsidR="00DD7CC0">
        <w:t xml:space="preserve"> (on-prem)</w:t>
      </w:r>
      <w:r>
        <w:t xml:space="preserve"> </w:t>
      </w:r>
      <w:r w:rsidRPr="003929A9">
        <w:t>to offe</w:t>
      </w:r>
      <w:r>
        <w:t>r functionality ranging from Intranet</w:t>
      </w:r>
      <w:r w:rsidRPr="003929A9">
        <w:t xml:space="preserve"> sites, extranet, collaboration, workflows, forms, and records management.</w:t>
      </w:r>
      <w:r>
        <w:t xml:space="preserve"> We are</w:t>
      </w:r>
      <w:r w:rsidRPr="003929A9">
        <w:t xml:space="preserve"> seeking assistance from </w:t>
      </w:r>
      <w:r>
        <w:t xml:space="preserve">a </w:t>
      </w:r>
      <w:r w:rsidRPr="003929A9">
        <w:t xml:space="preserve">qualified and experienced firm to provide </w:t>
      </w:r>
      <w:r>
        <w:t xml:space="preserve">assistance with </w:t>
      </w:r>
      <w:r w:rsidR="00485C66">
        <w:t xml:space="preserve">migrating from SharePoint 2016 to SharePoint Online (SPO) and roll out Records Management using </w:t>
      </w:r>
      <w:r w:rsidR="00BF30FC">
        <w:t xml:space="preserve">Records365 (from RecordPoint). </w:t>
      </w:r>
      <w:r w:rsidR="00485C66">
        <w:t xml:space="preserve">The goal is to </w:t>
      </w:r>
      <w:r>
        <w:t>provide a unique and consistent experience to users</w:t>
      </w:r>
      <w:r w:rsidR="00485C66">
        <w:t xml:space="preserve"> while we operate in the hybrid mode</w:t>
      </w:r>
      <w:r>
        <w:t xml:space="preserve">, develop </w:t>
      </w:r>
      <w:r w:rsidR="00485C66">
        <w:t xml:space="preserve">governance </w:t>
      </w:r>
      <w:r w:rsidR="003F7869">
        <w:t>for SharePoint</w:t>
      </w:r>
      <w:r w:rsidR="00485C66">
        <w:t xml:space="preserve"> Online and</w:t>
      </w:r>
      <w:r w:rsidR="003F7869">
        <w:t xml:space="preserve"> its related products like One D</w:t>
      </w:r>
      <w:r w:rsidR="00485C66">
        <w:t>rive for Business, O365 Groups, Teams, Planner</w:t>
      </w:r>
      <w:r w:rsidR="005A5904">
        <w:t>, D</w:t>
      </w:r>
      <w:r w:rsidR="00DD7CC0">
        <w:t>elve,</w:t>
      </w:r>
      <w:r w:rsidR="00485C66">
        <w:t xml:space="preserve"> etc. and enforce these governance policies</w:t>
      </w:r>
      <w:r>
        <w:t xml:space="preserve"> </w:t>
      </w:r>
      <w:r w:rsidR="003F7869">
        <w:t xml:space="preserve">via custom scripts and/or DocAve.  </w:t>
      </w:r>
      <w:r w:rsidRPr="003929A9">
        <w:t>Firms with relevant experience that meets the mi</w:t>
      </w:r>
      <w:r>
        <w:t xml:space="preserve">nimum qualifications set forth herein </w:t>
      </w:r>
      <w:r w:rsidRPr="003929A9">
        <w:t>are encouraged to submit a proposal</w:t>
      </w:r>
      <w:r>
        <w:t xml:space="preserve"> in response to this RFP</w:t>
      </w:r>
      <w:r w:rsidRPr="003929A9">
        <w:t>.</w:t>
      </w:r>
      <w:r>
        <w:t xml:space="preserve"> </w:t>
      </w:r>
    </w:p>
    <w:p w:rsidR="00F926D0" w:rsidRPr="003929A9" w:rsidRDefault="00F926D0" w:rsidP="006D3272">
      <w:pPr>
        <w:tabs>
          <w:tab w:val="left" w:leader="dot" w:pos="4320"/>
        </w:tabs>
        <w:spacing w:before="0" w:after="0"/>
      </w:pPr>
      <w:r w:rsidRPr="003929A9">
        <w:t>Purchase</w:t>
      </w:r>
      <w:r w:rsidR="00D47B6C">
        <w:t xml:space="preserve"> Type</w:t>
      </w:r>
      <w:r w:rsidRPr="003929A9">
        <w:tab/>
      </w:r>
      <w:r w:rsidR="009365A3">
        <w:t>Professional</w:t>
      </w:r>
      <w:r w:rsidR="009365A3" w:rsidRPr="003929A9">
        <w:t xml:space="preserve"> </w:t>
      </w:r>
      <w:r w:rsidRPr="003929A9">
        <w:t>Services</w:t>
      </w:r>
    </w:p>
    <w:p w:rsidR="00F926D0" w:rsidRDefault="00B6744D" w:rsidP="006D3272">
      <w:pPr>
        <w:tabs>
          <w:tab w:val="left" w:leader="dot" w:pos="4320"/>
        </w:tabs>
        <w:spacing w:before="0" w:after="0"/>
      </w:pPr>
      <w:r>
        <w:t xml:space="preserve">Purchase Order </w:t>
      </w:r>
      <w:r w:rsidR="007F7FB4" w:rsidRPr="003929A9">
        <w:t>Not to Exceed</w:t>
      </w:r>
      <w:r w:rsidR="00456727">
        <w:t xml:space="preserve"> Amount</w:t>
      </w:r>
      <w:r w:rsidR="003A4CA9" w:rsidRPr="003929A9">
        <w:tab/>
      </w:r>
      <w:r w:rsidR="00B35F7C" w:rsidRPr="003929A9">
        <w:t>$</w:t>
      </w:r>
      <w:r w:rsidR="00881F29">
        <w:t>85</w:t>
      </w:r>
      <w:r w:rsidR="003F5639">
        <w:t>0,000</w:t>
      </w:r>
      <w:r w:rsidR="00CD31F9">
        <w:t>.00</w:t>
      </w:r>
      <w:r w:rsidRPr="00B6744D">
        <w:rPr>
          <w:b/>
          <w:color w:val="FF0000"/>
          <w:sz w:val="30"/>
          <w:szCs w:val="30"/>
        </w:rPr>
        <w:t>*</w:t>
      </w:r>
    </w:p>
    <w:p w:rsidR="00EE26D8" w:rsidRDefault="00F926D0" w:rsidP="006D3272">
      <w:pPr>
        <w:tabs>
          <w:tab w:val="left" w:leader="dot" w:pos="4320"/>
        </w:tabs>
        <w:spacing w:before="0" w:after="0"/>
      </w:pPr>
      <w:r w:rsidRPr="003929A9">
        <w:t>Start Date</w:t>
      </w:r>
      <w:r w:rsidRPr="003929A9">
        <w:tab/>
      </w:r>
      <w:r w:rsidR="00881F29">
        <w:t>May</w:t>
      </w:r>
      <w:r w:rsidR="00BE2627">
        <w:t xml:space="preserve"> </w:t>
      </w:r>
      <w:r w:rsidR="00881F29">
        <w:t>2019</w:t>
      </w:r>
    </w:p>
    <w:p w:rsidR="00B6744D" w:rsidRDefault="00B6744D" w:rsidP="006D3272">
      <w:pPr>
        <w:tabs>
          <w:tab w:val="left" w:leader="dot" w:pos="4320"/>
        </w:tabs>
        <w:spacing w:before="0" w:after="0"/>
      </w:pPr>
    </w:p>
    <w:p w:rsidR="00B6744D" w:rsidRDefault="00B6744D" w:rsidP="006D3272">
      <w:pPr>
        <w:tabs>
          <w:tab w:val="left" w:leader="dot" w:pos="4320"/>
        </w:tabs>
        <w:spacing w:before="0" w:after="0"/>
      </w:pPr>
      <w:r w:rsidRPr="00B6744D">
        <w:rPr>
          <w:b/>
          <w:color w:val="FF0000"/>
          <w:sz w:val="30"/>
          <w:szCs w:val="30"/>
        </w:rPr>
        <w:t>*</w:t>
      </w:r>
      <w:r>
        <w:t>A purchase order issued pursuant to this RFP will be funded as budgeted funds are made available. The following table sets forth the approximate funding dates for this purchase order. Services requested and rendered at any time during the project shall not exceed the then available funds on the purchase order.</w:t>
      </w:r>
    </w:p>
    <w:p w:rsidR="00B6744D" w:rsidRDefault="00B6744D" w:rsidP="006D3272">
      <w:pPr>
        <w:tabs>
          <w:tab w:val="left" w:leader="dot" w:pos="4320"/>
        </w:tabs>
        <w:spacing w:before="0" w:after="0"/>
      </w:pPr>
    </w:p>
    <w:tbl>
      <w:tblPr>
        <w:tblStyle w:val="TableGrid"/>
        <w:tblW w:w="5770" w:type="dxa"/>
        <w:tblLook w:val="04A0" w:firstRow="1" w:lastRow="0" w:firstColumn="1" w:lastColumn="0" w:noHBand="0" w:noVBand="1"/>
      </w:tblPr>
      <w:tblGrid>
        <w:gridCol w:w="3294"/>
        <w:gridCol w:w="2476"/>
      </w:tblGrid>
      <w:tr w:rsidR="00B6744D" w:rsidRPr="00B6744D" w:rsidTr="00881F29">
        <w:trPr>
          <w:trHeight w:val="420"/>
        </w:trPr>
        <w:tc>
          <w:tcPr>
            <w:tcW w:w="3294" w:type="dxa"/>
            <w:hideMark/>
          </w:tcPr>
          <w:p w:rsidR="00B6744D" w:rsidRPr="00B6744D" w:rsidRDefault="00B6744D" w:rsidP="00B6744D">
            <w:pPr>
              <w:rPr>
                <w:rFonts w:ascii="Calibri" w:eastAsia="Times New Roman" w:hAnsi="Calibri" w:cs="Times New Roman"/>
                <w:b/>
                <w:bCs/>
                <w:color w:val="1F497D"/>
                <w:szCs w:val="24"/>
              </w:rPr>
            </w:pPr>
            <w:r w:rsidRPr="00B6744D">
              <w:rPr>
                <w:rFonts w:ascii="Calibri" w:eastAsia="Times New Roman" w:hAnsi="Calibri" w:cs="Times New Roman"/>
                <w:b/>
                <w:bCs/>
                <w:color w:val="1F497D"/>
                <w:szCs w:val="24"/>
              </w:rPr>
              <w:t>Funding Date</w:t>
            </w:r>
          </w:p>
        </w:tc>
        <w:tc>
          <w:tcPr>
            <w:tcW w:w="2476" w:type="dxa"/>
            <w:hideMark/>
          </w:tcPr>
          <w:p w:rsidR="00B6744D" w:rsidRPr="00B6744D" w:rsidRDefault="00B6744D" w:rsidP="00B6744D">
            <w:pPr>
              <w:rPr>
                <w:rFonts w:ascii="Calibri" w:eastAsia="Times New Roman" w:hAnsi="Calibri" w:cs="Times New Roman"/>
                <w:b/>
                <w:bCs/>
                <w:color w:val="1F497D"/>
                <w:szCs w:val="24"/>
              </w:rPr>
            </w:pPr>
            <w:r w:rsidRPr="00B6744D">
              <w:rPr>
                <w:rFonts w:ascii="Calibri" w:eastAsia="Times New Roman" w:hAnsi="Calibri" w:cs="Times New Roman"/>
                <w:b/>
                <w:bCs/>
                <w:color w:val="1F497D"/>
                <w:szCs w:val="24"/>
              </w:rPr>
              <w:t>Funding Amount</w:t>
            </w:r>
          </w:p>
        </w:tc>
      </w:tr>
      <w:tr w:rsidR="00B6744D" w:rsidRPr="00B6744D" w:rsidTr="00881F29">
        <w:trPr>
          <w:trHeight w:val="420"/>
        </w:trPr>
        <w:tc>
          <w:tcPr>
            <w:tcW w:w="3294" w:type="dxa"/>
            <w:hideMark/>
          </w:tcPr>
          <w:p w:rsidR="00B6744D" w:rsidRPr="00B6744D" w:rsidRDefault="00B6744D" w:rsidP="00B6744D">
            <w:pPr>
              <w:rPr>
                <w:rFonts w:ascii="Calibri" w:eastAsia="Times New Roman" w:hAnsi="Calibri" w:cs="Times New Roman"/>
                <w:color w:val="1F497D"/>
                <w:szCs w:val="24"/>
              </w:rPr>
            </w:pPr>
            <w:r w:rsidRPr="00B6744D">
              <w:rPr>
                <w:rFonts w:ascii="Calibri" w:eastAsia="Times New Roman" w:hAnsi="Calibri" w:cs="Times New Roman"/>
                <w:color w:val="1F497D"/>
                <w:szCs w:val="24"/>
              </w:rPr>
              <w:t>Initially, upon PO issuance</w:t>
            </w:r>
          </w:p>
        </w:tc>
        <w:tc>
          <w:tcPr>
            <w:tcW w:w="2476" w:type="dxa"/>
            <w:hideMark/>
          </w:tcPr>
          <w:p w:rsidR="00B6744D" w:rsidRPr="00B6744D" w:rsidRDefault="00B6744D" w:rsidP="00B6744D">
            <w:pPr>
              <w:rPr>
                <w:rFonts w:ascii="Calibri" w:eastAsia="Times New Roman" w:hAnsi="Calibri" w:cs="Times New Roman"/>
                <w:color w:val="1F497D"/>
                <w:szCs w:val="24"/>
              </w:rPr>
            </w:pPr>
            <w:r w:rsidRPr="00B6744D">
              <w:rPr>
                <w:rFonts w:ascii="Calibri" w:eastAsia="Times New Roman" w:hAnsi="Calibri" w:cs="Times New Roman"/>
                <w:color w:val="1F497D"/>
                <w:szCs w:val="24"/>
              </w:rPr>
              <w:t>$</w:t>
            </w:r>
            <w:r w:rsidR="00141136">
              <w:rPr>
                <w:rFonts w:ascii="Calibri" w:eastAsia="Times New Roman" w:hAnsi="Calibri" w:cs="Times New Roman"/>
                <w:color w:val="1F497D"/>
                <w:szCs w:val="24"/>
              </w:rPr>
              <w:t>146</w:t>
            </w:r>
            <w:r w:rsidRPr="00B6744D">
              <w:rPr>
                <w:rFonts w:ascii="Calibri" w:eastAsia="Times New Roman" w:hAnsi="Calibri" w:cs="Times New Roman"/>
                <w:color w:val="1F497D"/>
                <w:szCs w:val="24"/>
              </w:rPr>
              <w:t xml:space="preserve">,000 </w:t>
            </w:r>
          </w:p>
        </w:tc>
      </w:tr>
      <w:tr w:rsidR="00B6744D" w:rsidRPr="00B6744D" w:rsidTr="00881F29">
        <w:trPr>
          <w:trHeight w:val="420"/>
        </w:trPr>
        <w:tc>
          <w:tcPr>
            <w:tcW w:w="3294" w:type="dxa"/>
            <w:hideMark/>
          </w:tcPr>
          <w:p w:rsidR="00B6744D" w:rsidRPr="00B6744D" w:rsidRDefault="00B6744D" w:rsidP="00B6744D">
            <w:pPr>
              <w:rPr>
                <w:rFonts w:ascii="Calibri" w:eastAsia="Times New Roman" w:hAnsi="Calibri" w:cs="Times New Roman"/>
                <w:color w:val="1F497D"/>
                <w:szCs w:val="24"/>
              </w:rPr>
            </w:pPr>
            <w:r w:rsidRPr="00B6744D">
              <w:rPr>
                <w:rFonts w:ascii="Calibri" w:eastAsia="Times New Roman" w:hAnsi="Calibri" w:cs="Times New Roman"/>
                <w:color w:val="1F497D"/>
                <w:szCs w:val="24"/>
              </w:rPr>
              <w:t xml:space="preserve">On or before </w:t>
            </w:r>
            <w:r w:rsidR="00881F29">
              <w:rPr>
                <w:rFonts w:ascii="Calibri" w:eastAsia="Times New Roman" w:hAnsi="Calibri" w:cs="Times New Roman"/>
                <w:color w:val="1F497D"/>
                <w:szCs w:val="24"/>
              </w:rPr>
              <w:t>8</w:t>
            </w:r>
            <w:r w:rsidRPr="00B6744D">
              <w:rPr>
                <w:rFonts w:ascii="Calibri" w:eastAsia="Times New Roman" w:hAnsi="Calibri" w:cs="Times New Roman"/>
                <w:color w:val="1F497D"/>
                <w:szCs w:val="24"/>
              </w:rPr>
              <w:t>/1/201</w:t>
            </w:r>
            <w:r w:rsidR="00881F29">
              <w:rPr>
                <w:rFonts w:ascii="Calibri" w:eastAsia="Times New Roman" w:hAnsi="Calibri" w:cs="Times New Roman"/>
                <w:color w:val="1F497D"/>
                <w:szCs w:val="24"/>
              </w:rPr>
              <w:t>9</w:t>
            </w:r>
          </w:p>
        </w:tc>
        <w:tc>
          <w:tcPr>
            <w:tcW w:w="2476" w:type="dxa"/>
            <w:hideMark/>
          </w:tcPr>
          <w:p w:rsidR="00B6744D" w:rsidRPr="00B6744D" w:rsidRDefault="00881F29" w:rsidP="00B6744D">
            <w:pPr>
              <w:rPr>
                <w:rFonts w:ascii="Calibri" w:eastAsia="Times New Roman" w:hAnsi="Calibri" w:cs="Times New Roman"/>
                <w:color w:val="1F497D"/>
                <w:szCs w:val="24"/>
              </w:rPr>
            </w:pPr>
            <w:r>
              <w:rPr>
                <w:rFonts w:ascii="Calibri" w:eastAsia="Times New Roman" w:hAnsi="Calibri" w:cs="Times New Roman"/>
                <w:color w:val="1F497D"/>
                <w:szCs w:val="24"/>
              </w:rPr>
              <w:t>$2</w:t>
            </w:r>
            <w:r w:rsidR="00141136">
              <w:rPr>
                <w:rFonts w:ascii="Calibri" w:eastAsia="Times New Roman" w:hAnsi="Calibri" w:cs="Times New Roman"/>
                <w:color w:val="1F497D"/>
                <w:szCs w:val="24"/>
              </w:rPr>
              <w:t>50</w:t>
            </w:r>
            <w:r w:rsidR="00B6744D" w:rsidRPr="00B6744D">
              <w:rPr>
                <w:rFonts w:ascii="Calibri" w:eastAsia="Times New Roman" w:hAnsi="Calibri" w:cs="Times New Roman"/>
                <w:color w:val="1F497D"/>
                <w:szCs w:val="24"/>
              </w:rPr>
              <w:t xml:space="preserve">,000 </w:t>
            </w:r>
          </w:p>
        </w:tc>
      </w:tr>
      <w:tr w:rsidR="00B6744D" w:rsidRPr="00B6744D" w:rsidTr="00881F29">
        <w:trPr>
          <w:trHeight w:val="420"/>
        </w:trPr>
        <w:tc>
          <w:tcPr>
            <w:tcW w:w="3294" w:type="dxa"/>
            <w:hideMark/>
          </w:tcPr>
          <w:p w:rsidR="00B6744D" w:rsidRPr="00B6744D" w:rsidRDefault="00881F29" w:rsidP="00B6744D">
            <w:pPr>
              <w:rPr>
                <w:rFonts w:ascii="Calibri" w:eastAsia="Times New Roman" w:hAnsi="Calibri" w:cs="Times New Roman"/>
                <w:color w:val="1F497D"/>
                <w:szCs w:val="24"/>
              </w:rPr>
            </w:pPr>
            <w:r>
              <w:rPr>
                <w:rFonts w:ascii="Calibri" w:eastAsia="Times New Roman" w:hAnsi="Calibri" w:cs="Times New Roman"/>
                <w:color w:val="1F497D"/>
                <w:szCs w:val="24"/>
              </w:rPr>
              <w:t>On or before 8/1/2020</w:t>
            </w:r>
          </w:p>
        </w:tc>
        <w:tc>
          <w:tcPr>
            <w:tcW w:w="2476" w:type="dxa"/>
            <w:hideMark/>
          </w:tcPr>
          <w:p w:rsidR="00B6744D" w:rsidRPr="00B6744D" w:rsidRDefault="00881F29" w:rsidP="00B6744D">
            <w:pPr>
              <w:rPr>
                <w:rFonts w:ascii="Calibri" w:eastAsia="Times New Roman" w:hAnsi="Calibri" w:cs="Times New Roman"/>
                <w:color w:val="1F497D"/>
                <w:szCs w:val="24"/>
              </w:rPr>
            </w:pPr>
            <w:r>
              <w:rPr>
                <w:rFonts w:ascii="Calibri" w:eastAsia="Times New Roman" w:hAnsi="Calibri" w:cs="Times New Roman"/>
                <w:color w:val="1F497D"/>
                <w:szCs w:val="24"/>
              </w:rPr>
              <w:t>$250</w:t>
            </w:r>
            <w:r w:rsidR="00B6744D" w:rsidRPr="00B6744D">
              <w:rPr>
                <w:rFonts w:ascii="Calibri" w:eastAsia="Times New Roman" w:hAnsi="Calibri" w:cs="Times New Roman"/>
                <w:color w:val="1F497D"/>
                <w:szCs w:val="24"/>
              </w:rPr>
              <w:t xml:space="preserve">,000 </w:t>
            </w:r>
          </w:p>
        </w:tc>
      </w:tr>
      <w:tr w:rsidR="00881F29" w:rsidRPr="00B6744D" w:rsidTr="00881F29">
        <w:trPr>
          <w:trHeight w:val="420"/>
        </w:trPr>
        <w:tc>
          <w:tcPr>
            <w:tcW w:w="3294" w:type="dxa"/>
          </w:tcPr>
          <w:p w:rsidR="00881F29" w:rsidRPr="00B6744D" w:rsidRDefault="00881F29" w:rsidP="00881F29">
            <w:pPr>
              <w:rPr>
                <w:rFonts w:ascii="Calibri" w:eastAsia="Times New Roman" w:hAnsi="Calibri" w:cs="Times New Roman"/>
                <w:color w:val="1F497D"/>
                <w:szCs w:val="24"/>
              </w:rPr>
            </w:pPr>
            <w:r>
              <w:rPr>
                <w:rFonts w:ascii="Calibri" w:eastAsia="Times New Roman" w:hAnsi="Calibri" w:cs="Times New Roman"/>
                <w:color w:val="1F497D"/>
                <w:szCs w:val="24"/>
              </w:rPr>
              <w:t>On or before 8/1/2021</w:t>
            </w:r>
          </w:p>
        </w:tc>
        <w:tc>
          <w:tcPr>
            <w:tcW w:w="2476" w:type="dxa"/>
          </w:tcPr>
          <w:p w:rsidR="00881F29" w:rsidRPr="00B6744D" w:rsidRDefault="00141136" w:rsidP="00881F29">
            <w:pPr>
              <w:rPr>
                <w:rFonts w:ascii="Calibri" w:eastAsia="Times New Roman" w:hAnsi="Calibri" w:cs="Times New Roman"/>
                <w:color w:val="1F497D"/>
                <w:szCs w:val="24"/>
              </w:rPr>
            </w:pPr>
            <w:r>
              <w:rPr>
                <w:rFonts w:ascii="Calibri" w:eastAsia="Times New Roman" w:hAnsi="Calibri" w:cs="Times New Roman"/>
                <w:color w:val="1F497D"/>
                <w:szCs w:val="24"/>
              </w:rPr>
              <w:t>$204</w:t>
            </w:r>
            <w:r w:rsidR="00881F29" w:rsidRPr="00B6744D">
              <w:rPr>
                <w:rFonts w:ascii="Calibri" w:eastAsia="Times New Roman" w:hAnsi="Calibri" w:cs="Times New Roman"/>
                <w:color w:val="1F497D"/>
                <w:szCs w:val="24"/>
              </w:rPr>
              <w:t xml:space="preserve">,000 </w:t>
            </w:r>
          </w:p>
        </w:tc>
      </w:tr>
    </w:tbl>
    <w:p w:rsidR="006D3272" w:rsidRPr="003929A9" w:rsidRDefault="00E10929" w:rsidP="00F8299A">
      <w:pPr>
        <w:pStyle w:val="Heading3"/>
        <w:spacing w:after="200"/>
      </w:pPr>
      <w:r w:rsidRPr="003929A9">
        <w:t>RFP</w:t>
      </w:r>
      <w:r w:rsidR="006D3272" w:rsidRPr="003929A9">
        <w:t xml:space="preserve"> Schedule</w:t>
      </w:r>
    </w:p>
    <w:p w:rsidR="006D3272" w:rsidRPr="003929A9" w:rsidRDefault="00E10929" w:rsidP="006D3272">
      <w:pPr>
        <w:tabs>
          <w:tab w:val="left" w:leader="dot" w:pos="4320"/>
        </w:tabs>
        <w:spacing w:before="0" w:after="0"/>
      </w:pPr>
      <w:r w:rsidRPr="003929A9">
        <w:t>Request for Proposal</w:t>
      </w:r>
      <w:r w:rsidR="006D3272" w:rsidRPr="003929A9">
        <w:t xml:space="preserve"> Issued</w:t>
      </w:r>
      <w:r w:rsidR="006D3272" w:rsidRPr="003929A9">
        <w:tab/>
      </w:r>
      <w:r w:rsidR="00BE0F44">
        <w:t>Monday</w:t>
      </w:r>
      <w:r w:rsidR="009002EA">
        <w:t xml:space="preserve">, </w:t>
      </w:r>
      <w:r w:rsidR="00FE221E">
        <w:t>March 5</w:t>
      </w:r>
      <w:r w:rsidR="00C827B9">
        <w:t>, 2019</w:t>
      </w:r>
    </w:p>
    <w:p w:rsidR="003B1C4B" w:rsidRDefault="006D3272" w:rsidP="006D3272">
      <w:pPr>
        <w:tabs>
          <w:tab w:val="left" w:leader="dot" w:pos="4320"/>
        </w:tabs>
        <w:spacing w:before="0" w:after="0"/>
      </w:pPr>
      <w:r w:rsidRPr="003929A9">
        <w:t>Deadline for Questions</w:t>
      </w:r>
      <w:r w:rsidRPr="003929A9">
        <w:tab/>
      </w:r>
      <w:r w:rsidR="00BE0F44">
        <w:t>Monday</w:t>
      </w:r>
      <w:r w:rsidR="00290EFD" w:rsidRPr="003929A9">
        <w:t xml:space="preserve">, </w:t>
      </w:r>
      <w:r w:rsidR="00141136">
        <w:t>March 1</w:t>
      </w:r>
      <w:r w:rsidR="00E12A38">
        <w:t>2</w:t>
      </w:r>
      <w:r w:rsidR="002320C4">
        <w:t xml:space="preserve">, </w:t>
      </w:r>
      <w:r w:rsidR="00BE0F44">
        <w:t>2019</w:t>
      </w:r>
      <w:r w:rsidR="00290EFD" w:rsidRPr="003929A9">
        <w:t xml:space="preserve"> (</w:t>
      </w:r>
      <w:r w:rsidR="00FC01BC">
        <w:t>5</w:t>
      </w:r>
      <w:r w:rsidR="00290EFD" w:rsidRPr="003929A9">
        <w:t>:00 pm, P</w:t>
      </w:r>
      <w:r w:rsidR="00DB06AC">
        <w:t>S</w:t>
      </w:r>
      <w:r w:rsidR="00290EFD" w:rsidRPr="003929A9">
        <w:t>T)</w:t>
      </w:r>
    </w:p>
    <w:p w:rsidR="00EA36CC" w:rsidRDefault="00EA36CC" w:rsidP="00EA36CC">
      <w:pPr>
        <w:tabs>
          <w:tab w:val="left" w:leader="dot" w:pos="4320"/>
        </w:tabs>
        <w:spacing w:before="0" w:after="0"/>
      </w:pPr>
      <w:r>
        <w:lastRenderedPageBreak/>
        <w:t>SFPUC Response to Questions</w:t>
      </w:r>
      <w:r w:rsidRPr="00EA36CC">
        <w:t xml:space="preserve"> </w:t>
      </w:r>
      <w:r w:rsidRPr="003929A9">
        <w:tab/>
      </w:r>
      <w:r w:rsidR="009A3870">
        <w:t>Monday</w:t>
      </w:r>
      <w:r w:rsidRPr="003929A9">
        <w:t xml:space="preserve">, </w:t>
      </w:r>
      <w:r w:rsidR="006C68D5">
        <w:t>March 25</w:t>
      </w:r>
      <w:r>
        <w:t xml:space="preserve">, </w:t>
      </w:r>
      <w:r w:rsidR="009A3870">
        <w:t>2019</w:t>
      </w:r>
      <w:r w:rsidR="00F8440F" w:rsidRPr="003929A9">
        <w:t xml:space="preserve"> </w:t>
      </w:r>
      <w:r w:rsidRPr="003929A9">
        <w:t>(5:00 pm, P</w:t>
      </w:r>
      <w:r w:rsidR="00DB06AC">
        <w:t>S</w:t>
      </w:r>
      <w:r w:rsidRPr="003929A9">
        <w:t>T)</w:t>
      </w:r>
    </w:p>
    <w:p w:rsidR="00B6744D" w:rsidRDefault="00660B4F" w:rsidP="00C87648">
      <w:pPr>
        <w:tabs>
          <w:tab w:val="left" w:leader="dot" w:pos="4320"/>
        </w:tabs>
        <w:spacing w:before="0" w:after="0"/>
        <w:rPr>
          <w:caps/>
          <w:color w:val="365F91" w:themeColor="accent1" w:themeShade="BF"/>
          <w:spacing w:val="10"/>
          <w:sz w:val="22"/>
          <w:szCs w:val="22"/>
        </w:rPr>
      </w:pPr>
      <w:r w:rsidRPr="003929A9">
        <w:t>Deadline for Proposals</w:t>
      </w:r>
      <w:r w:rsidR="006D3272" w:rsidRPr="003929A9">
        <w:tab/>
      </w:r>
      <w:r w:rsidR="009A3870">
        <w:t>Monday</w:t>
      </w:r>
      <w:r w:rsidR="00290EFD" w:rsidRPr="003929A9">
        <w:t xml:space="preserve">, </w:t>
      </w:r>
      <w:r w:rsidR="006C68D5">
        <w:t>April 1</w:t>
      </w:r>
      <w:r w:rsidR="002320C4">
        <w:t xml:space="preserve">, </w:t>
      </w:r>
      <w:r w:rsidR="009A3870">
        <w:t>2019</w:t>
      </w:r>
      <w:r w:rsidR="00F8440F" w:rsidRPr="003929A9">
        <w:t xml:space="preserve"> </w:t>
      </w:r>
      <w:r w:rsidR="00290EFD" w:rsidRPr="003929A9">
        <w:t>(5:00 pm, P</w:t>
      </w:r>
      <w:r w:rsidR="00DB06AC">
        <w:t>S</w:t>
      </w:r>
      <w:r w:rsidR="00290EFD" w:rsidRPr="003929A9">
        <w:t>T)</w:t>
      </w:r>
    </w:p>
    <w:p w:rsidR="006D3272" w:rsidRPr="003929A9" w:rsidRDefault="006D3272" w:rsidP="00313344">
      <w:pPr>
        <w:pStyle w:val="Heading3"/>
      </w:pPr>
      <w:r w:rsidRPr="003929A9">
        <w:t>Questions and Communications</w:t>
      </w:r>
    </w:p>
    <w:p w:rsidR="006D3272" w:rsidRPr="003929A9" w:rsidRDefault="006D3272" w:rsidP="003F1C8C">
      <w:r w:rsidRPr="002320C4">
        <w:rPr>
          <w:bCs/>
        </w:rPr>
        <w:t xml:space="preserve">To ensure fair and equal access to information, </w:t>
      </w:r>
      <w:r w:rsidR="002320C4" w:rsidRPr="002320C4">
        <w:rPr>
          <w:bCs/>
        </w:rPr>
        <w:t xml:space="preserve">please </w:t>
      </w:r>
      <w:r w:rsidRPr="00EA36CC">
        <w:rPr>
          <w:u w:val="single"/>
        </w:rPr>
        <w:t>e-mail</w:t>
      </w:r>
      <w:r w:rsidRPr="002320C4">
        <w:t xml:space="preserve"> your questions to </w:t>
      </w:r>
      <w:r w:rsidR="00B464A6">
        <w:t>XXXXXX</w:t>
      </w:r>
      <w:r w:rsidR="00C87648">
        <w:t xml:space="preserve"> </w:t>
      </w:r>
      <w:r w:rsidR="002320C4" w:rsidRPr="002320C4">
        <w:t xml:space="preserve">  </w:t>
      </w:r>
      <w:r w:rsidRPr="002320C4">
        <w:rPr>
          <w:iCs/>
        </w:rPr>
        <w:t xml:space="preserve">before </w:t>
      </w:r>
      <w:r w:rsidR="00906986">
        <w:rPr>
          <w:iCs/>
        </w:rPr>
        <w:t>the date stated in the preceding section</w:t>
      </w:r>
      <w:r w:rsidR="002320C4">
        <w:t xml:space="preserve">. A </w:t>
      </w:r>
      <w:r w:rsidRPr="003929A9">
        <w:t xml:space="preserve">summary of the questions and answers pertaining to this </w:t>
      </w:r>
      <w:r w:rsidR="002320C4">
        <w:t xml:space="preserve">RFP </w:t>
      </w:r>
      <w:r w:rsidRPr="003929A9">
        <w:t>will b</w:t>
      </w:r>
      <w:r w:rsidR="00D62A6C" w:rsidRPr="003929A9">
        <w:t xml:space="preserve">e e-mailed to </w:t>
      </w:r>
      <w:r w:rsidR="00EA36CC">
        <w:t>all</w:t>
      </w:r>
      <w:r w:rsidR="00D62A6C" w:rsidRPr="003929A9">
        <w:t xml:space="preserve"> Technology Marketplace</w:t>
      </w:r>
      <w:r w:rsidRPr="003929A9">
        <w:t xml:space="preserve"> </w:t>
      </w:r>
      <w:r w:rsidR="00EA36CC">
        <w:t>vendors by</w:t>
      </w:r>
      <w:r w:rsidR="00EA36CC" w:rsidRPr="00EA36CC">
        <w:t xml:space="preserve"> </w:t>
      </w:r>
      <w:r w:rsidR="00906986">
        <w:t>the date stated in the preceding section.</w:t>
      </w:r>
      <w:r w:rsidRPr="003929A9">
        <w:t xml:space="preserve">  </w:t>
      </w:r>
    </w:p>
    <w:p w:rsidR="0056736D" w:rsidRPr="003929A9" w:rsidRDefault="00456727" w:rsidP="003F1C8C">
      <w:pPr>
        <w:pStyle w:val="Heading2"/>
        <w:numPr>
          <w:ilvl w:val="0"/>
          <w:numId w:val="1"/>
        </w:numPr>
      </w:pPr>
      <w:r>
        <w:t>Pr</w:t>
      </w:r>
      <w:r w:rsidR="00D47B6C">
        <w:t>O</w:t>
      </w:r>
      <w:r>
        <w:t>ject Summary</w:t>
      </w:r>
    </w:p>
    <w:p w:rsidR="003F1C8C" w:rsidRDefault="003F1C8C" w:rsidP="00CD31F9">
      <w:pPr>
        <w:pStyle w:val="BodyText"/>
        <w:spacing w:before="100" w:beforeAutospacing="1" w:after="0"/>
        <w:ind w:right="152"/>
      </w:pPr>
      <w:r>
        <w:t xml:space="preserve">SFPUC currently uses SharePoint </w:t>
      </w:r>
      <w:r w:rsidR="006C68D5">
        <w:t xml:space="preserve">2016 (on-prem) as well have developed the </w:t>
      </w:r>
      <w:r w:rsidR="002A1A1B">
        <w:t xml:space="preserve">SharePoint Online (SPO) </w:t>
      </w:r>
      <w:r w:rsidR="006C68D5">
        <w:t xml:space="preserve">UI framework </w:t>
      </w:r>
      <w:r>
        <w:t xml:space="preserve">to offer functionality </w:t>
      </w:r>
      <w:r w:rsidR="006C68D5">
        <w:t xml:space="preserve">to end-users </w:t>
      </w:r>
      <w:r>
        <w:t>in the following areas:</w:t>
      </w:r>
    </w:p>
    <w:p w:rsidR="006E0D7C" w:rsidRDefault="00813DBC" w:rsidP="00CD31F9">
      <w:pPr>
        <w:pStyle w:val="ListParagraph"/>
        <w:numPr>
          <w:ilvl w:val="0"/>
          <w:numId w:val="14"/>
        </w:numPr>
        <w:spacing w:before="0" w:after="100" w:afterAutospacing="1"/>
      </w:pPr>
      <w:r>
        <w:t>Intranet - news d</w:t>
      </w:r>
      <w:r w:rsidR="006E0D7C">
        <w:t xml:space="preserve">issemination </w:t>
      </w:r>
      <w:r w:rsidR="00954854">
        <w:t xml:space="preserve">and communications </w:t>
      </w:r>
      <w:r>
        <w:t>p</w:t>
      </w:r>
      <w:r w:rsidR="006E0D7C">
        <w:t>ortal</w:t>
      </w:r>
    </w:p>
    <w:p w:rsidR="006C68D5" w:rsidRDefault="006C68D5" w:rsidP="00CD31F9">
      <w:pPr>
        <w:pStyle w:val="ListParagraph"/>
        <w:numPr>
          <w:ilvl w:val="0"/>
          <w:numId w:val="14"/>
        </w:numPr>
        <w:spacing w:before="0" w:after="100" w:afterAutospacing="1"/>
      </w:pPr>
      <w:r>
        <w:t xml:space="preserve">Enterprise and Departmental sites </w:t>
      </w:r>
    </w:p>
    <w:p w:rsidR="003F1C8C" w:rsidRDefault="003F1C8C" w:rsidP="00CD31F9">
      <w:pPr>
        <w:pStyle w:val="ListParagraph"/>
        <w:numPr>
          <w:ilvl w:val="0"/>
          <w:numId w:val="14"/>
        </w:numPr>
        <w:spacing w:before="0" w:after="100" w:afterAutospacing="1"/>
      </w:pPr>
      <w:r>
        <w:t>Document Management</w:t>
      </w:r>
    </w:p>
    <w:p w:rsidR="003F1C8C" w:rsidRDefault="003F1C8C" w:rsidP="003F1C8C">
      <w:pPr>
        <w:pStyle w:val="ListParagraph"/>
        <w:numPr>
          <w:ilvl w:val="0"/>
          <w:numId w:val="14"/>
        </w:numPr>
        <w:spacing w:before="100" w:beforeAutospacing="1" w:after="100" w:afterAutospacing="1"/>
      </w:pPr>
      <w:r>
        <w:t>Knowledge Management</w:t>
      </w:r>
    </w:p>
    <w:p w:rsidR="003F1C8C" w:rsidRDefault="00F45686" w:rsidP="003F1C8C">
      <w:pPr>
        <w:pStyle w:val="ListParagraph"/>
        <w:numPr>
          <w:ilvl w:val="0"/>
          <w:numId w:val="14"/>
        </w:numPr>
        <w:spacing w:before="100" w:beforeAutospacing="1" w:after="100" w:afterAutospacing="1"/>
      </w:pPr>
      <w:r>
        <w:t>Records M</w:t>
      </w:r>
      <w:r w:rsidR="003F1C8C">
        <w:t>anagement</w:t>
      </w:r>
    </w:p>
    <w:p w:rsidR="003F1C8C" w:rsidRDefault="003F1C8C" w:rsidP="003F1C8C">
      <w:pPr>
        <w:pStyle w:val="ListParagraph"/>
        <w:numPr>
          <w:ilvl w:val="0"/>
          <w:numId w:val="14"/>
        </w:numPr>
        <w:spacing w:before="100" w:beforeAutospacing="1" w:after="100" w:afterAutospacing="1"/>
      </w:pPr>
      <w:r>
        <w:t>Collaboration</w:t>
      </w:r>
    </w:p>
    <w:p w:rsidR="003F1C8C" w:rsidRDefault="006C68D5" w:rsidP="003F1C8C">
      <w:pPr>
        <w:pStyle w:val="ListParagraph"/>
        <w:numPr>
          <w:ilvl w:val="0"/>
          <w:numId w:val="14"/>
        </w:numPr>
        <w:spacing w:before="100" w:beforeAutospacing="1" w:after="100" w:afterAutospacing="1"/>
      </w:pPr>
      <w:r>
        <w:t xml:space="preserve">Applications / Workflows /List </w:t>
      </w:r>
      <w:r w:rsidR="003F1C8C">
        <w:t>Forms</w:t>
      </w:r>
      <w:r>
        <w:t xml:space="preserve"> and InfoPath Forms</w:t>
      </w:r>
    </w:p>
    <w:p w:rsidR="003F1C8C" w:rsidRPr="00D47B6C" w:rsidRDefault="003F1C8C" w:rsidP="003F1C8C">
      <w:pPr>
        <w:pStyle w:val="ListParagraph"/>
        <w:numPr>
          <w:ilvl w:val="0"/>
          <w:numId w:val="14"/>
        </w:numPr>
        <w:spacing w:before="100" w:beforeAutospacing="1" w:after="100" w:afterAutospacing="1"/>
      </w:pPr>
      <w:r w:rsidRPr="00D47B6C">
        <w:t>Extranet</w:t>
      </w:r>
      <w:r w:rsidR="006C68D5">
        <w:t xml:space="preserve"> sites </w:t>
      </w:r>
    </w:p>
    <w:p w:rsidR="003F1C8C" w:rsidRPr="00D47B6C" w:rsidRDefault="003F1C8C" w:rsidP="003F1C8C">
      <w:pPr>
        <w:pStyle w:val="ListParagraph"/>
        <w:numPr>
          <w:ilvl w:val="0"/>
          <w:numId w:val="14"/>
        </w:numPr>
        <w:spacing w:before="100" w:beforeAutospacing="1" w:after="100" w:afterAutospacing="1"/>
      </w:pPr>
      <w:r w:rsidRPr="00D47B6C">
        <w:t>Project Management</w:t>
      </w:r>
    </w:p>
    <w:p w:rsidR="00951CF2" w:rsidRDefault="006231FF" w:rsidP="000A05C4">
      <w:pPr>
        <w:spacing w:before="100" w:beforeAutospacing="1" w:after="100" w:afterAutospacing="1"/>
      </w:pPr>
      <w:r>
        <w:t xml:space="preserve">At this time, SFPUC seeks </w:t>
      </w:r>
      <w:r w:rsidR="006C68D5">
        <w:t xml:space="preserve">services and solutions </w:t>
      </w:r>
      <w:r w:rsidR="00951CF2">
        <w:t xml:space="preserve">to build out </w:t>
      </w:r>
      <w:r w:rsidR="00DD7CC0">
        <w:t xml:space="preserve">approx. 35 </w:t>
      </w:r>
      <w:r w:rsidR="00951CF2">
        <w:t xml:space="preserve">intranet departmental sites based on the new </w:t>
      </w:r>
      <w:r w:rsidR="00DD7CC0">
        <w:t xml:space="preserve">communication site </w:t>
      </w:r>
      <w:r w:rsidR="00951CF2">
        <w:t>templates and guidelines that have already be</w:t>
      </w:r>
      <w:r w:rsidR="00A362E0">
        <w:t xml:space="preserve">en developed by the SFPUC team. </w:t>
      </w:r>
      <w:r w:rsidR="00951CF2">
        <w:t>In the process, content will need to be migrated from SharePoint 2016 to new SharePoint Online</w:t>
      </w:r>
      <w:r w:rsidR="008D16FD">
        <w:t xml:space="preserve"> </w:t>
      </w:r>
      <w:r w:rsidR="00951CF2">
        <w:t>sites using the communication and traditional site templates. In the interim state, SFPUC has implemented the hybrid SharePoint infrastructure but at the end of the project, the goal is to fully migrate to SPO and retire the on-prem infrastructure.</w:t>
      </w:r>
    </w:p>
    <w:p w:rsidR="009002EA" w:rsidRDefault="008D16FD" w:rsidP="000A05C4">
      <w:pPr>
        <w:spacing w:before="100" w:beforeAutospacing="1" w:after="100" w:afterAutospacing="1"/>
      </w:pPr>
      <w:r>
        <w:t xml:space="preserve">In the hybrid mode, the intranet portal will </w:t>
      </w:r>
      <w:r w:rsidR="006231FF">
        <w:t>provide a single point of entry for its employees</w:t>
      </w:r>
      <w:r>
        <w:t xml:space="preserve">, thus </w:t>
      </w:r>
      <w:r w:rsidR="006231FF">
        <w:t xml:space="preserve">making all internal sites and content seamlessly accessible and discoverable based on </w:t>
      </w:r>
      <w:r>
        <w:t>everyone’s</w:t>
      </w:r>
      <w:r w:rsidR="006231FF">
        <w:t xml:space="preserve"> security permissions in SharePoint. SFPUC also seeks assistance </w:t>
      </w:r>
      <w:r>
        <w:t xml:space="preserve">in </w:t>
      </w:r>
      <w:r w:rsidR="006231FF">
        <w:t xml:space="preserve">retrofitting </w:t>
      </w:r>
      <w:r>
        <w:t xml:space="preserve">the worksites with the correct metadata and content types so that Records365 rules engine can easily ingest the records and </w:t>
      </w:r>
      <w:r w:rsidR="006231FF">
        <w:t xml:space="preserve">bring </w:t>
      </w:r>
      <w:r>
        <w:t xml:space="preserve">the relevant </w:t>
      </w:r>
      <w:r w:rsidR="006231FF">
        <w:t xml:space="preserve">documents under the </w:t>
      </w:r>
      <w:r w:rsidR="00A362E0">
        <w:t xml:space="preserve">umbrella of Records Management </w:t>
      </w:r>
      <w:r w:rsidR="00255303">
        <w:t>with a file plan and disposition rules.</w:t>
      </w:r>
    </w:p>
    <w:p w:rsidR="000A05C4" w:rsidRDefault="006E0D7C" w:rsidP="000A05C4">
      <w:pPr>
        <w:spacing w:before="100" w:beforeAutospacing="1" w:after="100" w:afterAutospacing="1"/>
      </w:pPr>
      <w:r>
        <w:t xml:space="preserve">The </w:t>
      </w:r>
      <w:r w:rsidR="00255303">
        <w:t xml:space="preserve">project has three goals – one is to </w:t>
      </w:r>
      <w:r>
        <w:t xml:space="preserve">increase </w:t>
      </w:r>
      <w:r w:rsidR="008C32C5">
        <w:t xml:space="preserve">SharePoint adaption and end-users need to have a seamless experience between SharePoint on-prem and SharePoint Online via </w:t>
      </w:r>
      <w:r w:rsidR="00F45686">
        <w:t xml:space="preserve">unified </w:t>
      </w:r>
      <w:r w:rsidR="00532EBD">
        <w:t xml:space="preserve">branding, consistent menus </w:t>
      </w:r>
      <w:r w:rsidR="00813DBC">
        <w:t xml:space="preserve">and search </w:t>
      </w:r>
      <w:r w:rsidR="00F45686">
        <w:t>experience</w:t>
      </w:r>
      <w:r w:rsidR="00255303">
        <w:t xml:space="preserve">; second is to manually migrate content from on-prem intranet to SPO; and third to </w:t>
      </w:r>
      <w:r w:rsidR="00922714">
        <w:t>rollout records-</w:t>
      </w:r>
      <w:r w:rsidR="000E7A67">
        <w:t>enabled sites that can be ingested by Re</w:t>
      </w:r>
      <w:r w:rsidR="00922714">
        <w:t>c</w:t>
      </w:r>
      <w:r w:rsidR="000E7A67">
        <w:t xml:space="preserve">ords365. </w:t>
      </w:r>
      <w:r w:rsidR="000A05C4">
        <w:t>The core success criteria for this initiative are as follows:</w:t>
      </w:r>
    </w:p>
    <w:p w:rsidR="008C32C5" w:rsidRDefault="009304D6" w:rsidP="000A05C4">
      <w:pPr>
        <w:pStyle w:val="ListParagraph"/>
        <w:numPr>
          <w:ilvl w:val="0"/>
          <w:numId w:val="23"/>
        </w:numPr>
        <w:spacing w:before="100" w:beforeAutospacing="1" w:after="100" w:afterAutospacing="1"/>
      </w:pPr>
      <w:r>
        <w:lastRenderedPageBreak/>
        <w:t xml:space="preserve">Develop </w:t>
      </w:r>
      <w:r w:rsidR="008C32C5">
        <w:t xml:space="preserve">departmental sites </w:t>
      </w:r>
      <w:r w:rsidR="003854B0">
        <w:t>and conform them to SFPUC’s already developed design guidelines;</w:t>
      </w:r>
      <w:r w:rsidR="008C32C5">
        <w:t xml:space="preserve"> </w:t>
      </w:r>
    </w:p>
    <w:p w:rsidR="00532EBD" w:rsidRDefault="00532EBD" w:rsidP="000A05C4">
      <w:pPr>
        <w:pStyle w:val="ListParagraph"/>
        <w:numPr>
          <w:ilvl w:val="0"/>
          <w:numId w:val="23"/>
        </w:numPr>
        <w:spacing w:before="100" w:beforeAutospacing="1" w:after="100" w:afterAutospacing="1"/>
      </w:pPr>
      <w:r>
        <w:t xml:space="preserve">Perform migration of </w:t>
      </w:r>
      <w:r w:rsidR="006B387A">
        <w:t xml:space="preserve">intranet as well as worksites </w:t>
      </w:r>
      <w:r>
        <w:t xml:space="preserve">from SharePoint 2016 </w:t>
      </w:r>
      <w:r w:rsidR="006B387A">
        <w:t xml:space="preserve">on-prem </w:t>
      </w:r>
      <w:r>
        <w:t>to SharePoint online</w:t>
      </w:r>
      <w:r w:rsidR="006B387A">
        <w:t>.</w:t>
      </w:r>
    </w:p>
    <w:p w:rsidR="000E7A67" w:rsidRDefault="006B387A" w:rsidP="000A05C4">
      <w:pPr>
        <w:pStyle w:val="ListParagraph"/>
        <w:numPr>
          <w:ilvl w:val="0"/>
          <w:numId w:val="23"/>
        </w:numPr>
        <w:spacing w:before="100" w:beforeAutospacing="1" w:after="100" w:afterAutospacing="1"/>
      </w:pPr>
      <w:r>
        <w:t>R</w:t>
      </w:r>
      <w:r w:rsidR="00532EBD">
        <w:t xml:space="preserve">etrofit </w:t>
      </w:r>
      <w:r>
        <w:t xml:space="preserve">worksites in </w:t>
      </w:r>
      <w:r w:rsidR="00532EBD">
        <w:t xml:space="preserve">SharePoint online </w:t>
      </w:r>
      <w:r w:rsidR="000E7A67">
        <w:t>with new content types and metadata to facilitate Record</w:t>
      </w:r>
      <w:r w:rsidR="00532EBD">
        <w:t>s Management functions.</w:t>
      </w:r>
    </w:p>
    <w:p w:rsidR="000E7A67" w:rsidRDefault="00EF411C" w:rsidP="000A05C4">
      <w:pPr>
        <w:pStyle w:val="ListParagraph"/>
        <w:numPr>
          <w:ilvl w:val="0"/>
          <w:numId w:val="23"/>
        </w:numPr>
        <w:spacing w:before="100" w:beforeAutospacing="1" w:after="100" w:afterAutospacing="1"/>
      </w:pPr>
      <w:r>
        <w:t>Establish</w:t>
      </w:r>
      <w:r w:rsidR="000E7A67">
        <w:t xml:space="preserve"> new g</w:t>
      </w:r>
      <w:r>
        <w:t xml:space="preserve">overnance </w:t>
      </w:r>
      <w:r w:rsidR="000E7A67">
        <w:t xml:space="preserve">and best practices for </w:t>
      </w:r>
      <w:r w:rsidR="00CB036D">
        <w:t xml:space="preserve">administering </w:t>
      </w:r>
      <w:r w:rsidR="009304D6">
        <w:t>SharePoint online and O365 product suite.</w:t>
      </w:r>
    </w:p>
    <w:p w:rsidR="00C70651" w:rsidRDefault="00C70651" w:rsidP="000A05C4">
      <w:pPr>
        <w:pStyle w:val="ListParagraph"/>
        <w:numPr>
          <w:ilvl w:val="0"/>
          <w:numId w:val="23"/>
        </w:numPr>
        <w:spacing w:before="100" w:beforeAutospacing="1" w:after="100" w:afterAutospacing="1"/>
      </w:pPr>
      <w:r w:rsidRPr="00C70651">
        <w:t xml:space="preserve">To comply with </w:t>
      </w:r>
      <w:r>
        <w:t xml:space="preserve">SFPUC </w:t>
      </w:r>
      <w:r w:rsidRPr="00C70651">
        <w:t xml:space="preserve">business standards and industry regulations, </w:t>
      </w:r>
      <w:r>
        <w:t xml:space="preserve">need to implement Data Layer Protection policies to protect </w:t>
      </w:r>
      <w:r w:rsidRPr="00C70651">
        <w:t xml:space="preserve">sensitive </w:t>
      </w:r>
      <w:r>
        <w:t xml:space="preserve">data </w:t>
      </w:r>
      <w:r w:rsidR="00922714">
        <w:t xml:space="preserve">from </w:t>
      </w:r>
      <w:r w:rsidRPr="00C70651">
        <w:t xml:space="preserve">inadvertent disclosure. </w:t>
      </w:r>
    </w:p>
    <w:p w:rsidR="0045127A" w:rsidRDefault="003A575F" w:rsidP="0045127A">
      <w:pPr>
        <w:spacing w:before="100" w:beforeAutospacing="1" w:after="100" w:afterAutospacing="1"/>
      </w:pPr>
      <w:r>
        <w:t>The following tasks represent a non-exhaustive list of services requested pursuant to this RFP:</w:t>
      </w:r>
    </w:p>
    <w:p w:rsidR="006B387A" w:rsidRDefault="006B387A" w:rsidP="00035719">
      <w:pPr>
        <w:pStyle w:val="ListParagraph"/>
        <w:numPr>
          <w:ilvl w:val="0"/>
          <w:numId w:val="20"/>
        </w:numPr>
        <w:spacing w:before="100" w:beforeAutospacing="1" w:after="100" w:afterAutospacing="1"/>
      </w:pPr>
      <w:r>
        <w:t>Build out approx. 35 departmental sites</w:t>
      </w:r>
      <w:r w:rsidR="00922714">
        <w:t>,</w:t>
      </w:r>
      <w:r>
        <w:t xml:space="preserve"> based on the new communication site templates and conform them to SFPUC’s already developed design guidelines</w:t>
      </w:r>
      <w:r w:rsidR="00922714">
        <w:t>.</w:t>
      </w:r>
    </w:p>
    <w:p w:rsidR="006B387A" w:rsidRDefault="006B387A" w:rsidP="006B387A">
      <w:pPr>
        <w:pStyle w:val="ListParagraph"/>
        <w:numPr>
          <w:ilvl w:val="0"/>
          <w:numId w:val="20"/>
        </w:numPr>
        <w:spacing w:before="100" w:beforeAutospacing="1" w:after="100" w:afterAutospacing="1"/>
      </w:pPr>
      <w:r>
        <w:t>Implement hub sites where necessary to logical</w:t>
      </w:r>
      <w:r w:rsidR="00922714">
        <w:t>ly group the departmental sites.</w:t>
      </w:r>
    </w:p>
    <w:p w:rsidR="006B387A" w:rsidRDefault="006B387A" w:rsidP="006B387A">
      <w:pPr>
        <w:pStyle w:val="ListParagraph"/>
        <w:numPr>
          <w:ilvl w:val="0"/>
          <w:numId w:val="20"/>
        </w:numPr>
        <w:spacing w:before="100" w:beforeAutospacing="1" w:after="100" w:afterAutospacing="1"/>
      </w:pPr>
      <w:r>
        <w:t>Migrate content manually from the SharePoint 2016 Intranet to new SharePoint online intranet.</w:t>
      </w:r>
    </w:p>
    <w:p w:rsidR="00131666" w:rsidRDefault="006B387A" w:rsidP="006B387A">
      <w:pPr>
        <w:pStyle w:val="ListParagraph"/>
        <w:numPr>
          <w:ilvl w:val="0"/>
          <w:numId w:val="20"/>
        </w:numPr>
        <w:spacing w:before="100" w:beforeAutospacing="1" w:after="100" w:afterAutospacing="1"/>
      </w:pPr>
      <w:r>
        <w:t xml:space="preserve">Migrate worksites (approx. 100 site collections) from SharePoint on-prem to SharePoint online using ShareGate </w:t>
      </w:r>
      <w:r w:rsidR="00131666">
        <w:t xml:space="preserve">and breakup </w:t>
      </w:r>
      <w:r w:rsidR="009304D6">
        <w:t xml:space="preserve">or combine </w:t>
      </w:r>
      <w:r w:rsidR="00131666">
        <w:t>site</w:t>
      </w:r>
      <w:r w:rsidR="009304D6">
        <w:t xml:space="preserve">s, </w:t>
      </w:r>
      <w:r w:rsidR="00131666">
        <w:t>when necessary.</w:t>
      </w:r>
    </w:p>
    <w:p w:rsidR="00F02BFC" w:rsidRDefault="00F02BFC" w:rsidP="00F02BFC">
      <w:pPr>
        <w:pStyle w:val="ListParagraph"/>
        <w:numPr>
          <w:ilvl w:val="0"/>
          <w:numId w:val="20"/>
        </w:numPr>
        <w:spacing w:before="100" w:beforeAutospacing="1" w:after="100" w:afterAutospacing="1"/>
      </w:pPr>
      <w:r>
        <w:t xml:space="preserve">Migrate documents from Hummingbird into SharePoint online </w:t>
      </w:r>
      <w:r w:rsidR="009304D6">
        <w:t xml:space="preserve">sites </w:t>
      </w:r>
      <w:r>
        <w:t>using ShareGate.</w:t>
      </w:r>
    </w:p>
    <w:p w:rsidR="00F02BFC" w:rsidRDefault="00F02BFC" w:rsidP="00F02BFC">
      <w:pPr>
        <w:pStyle w:val="ListParagraph"/>
        <w:numPr>
          <w:ilvl w:val="0"/>
          <w:numId w:val="20"/>
        </w:numPr>
        <w:spacing w:before="100" w:beforeAutospacing="1" w:after="100" w:afterAutospacing="1"/>
      </w:pPr>
      <w:r>
        <w:t>Establish new governance and best practices for administering SharePoint online, O365 groups</w:t>
      </w:r>
      <w:r w:rsidR="00922714">
        <w:t>,</w:t>
      </w:r>
      <w:r>
        <w:t xml:space="preserve"> and other related O365 products like Teams, Planner</w:t>
      </w:r>
      <w:r w:rsidR="009304D6">
        <w:t>, D</w:t>
      </w:r>
      <w:r>
        <w:t>elve</w:t>
      </w:r>
      <w:r w:rsidR="00922714">
        <w:t>, etc.</w:t>
      </w:r>
      <w:r>
        <w:t xml:space="preserve"> </w:t>
      </w:r>
    </w:p>
    <w:p w:rsidR="00F02BFC" w:rsidRDefault="00F02BFC" w:rsidP="00F02BFC">
      <w:pPr>
        <w:pStyle w:val="ListParagraph"/>
        <w:numPr>
          <w:ilvl w:val="0"/>
          <w:numId w:val="20"/>
        </w:numPr>
        <w:spacing w:before="100" w:beforeAutospacing="1" w:after="100" w:afterAutospacing="1"/>
      </w:pPr>
      <w:r>
        <w:t xml:space="preserve">Enforce the use of new governance </w:t>
      </w:r>
      <w:r w:rsidR="009304D6">
        <w:t xml:space="preserve">policies </w:t>
      </w:r>
      <w:r>
        <w:t>using custom PowerShell scripts and/or DocAve tool.</w:t>
      </w:r>
    </w:p>
    <w:p w:rsidR="009C734D" w:rsidRDefault="00131666" w:rsidP="00131666">
      <w:pPr>
        <w:pStyle w:val="ListParagraph"/>
        <w:numPr>
          <w:ilvl w:val="0"/>
          <w:numId w:val="20"/>
        </w:numPr>
        <w:spacing w:before="100" w:beforeAutospacing="1" w:after="100" w:afterAutospacing="1"/>
      </w:pPr>
      <w:r>
        <w:t>I</w:t>
      </w:r>
      <w:r w:rsidR="009304D6">
        <w:t>mplement hybrid search and OneD</w:t>
      </w:r>
      <w:r>
        <w:t>rive for business</w:t>
      </w:r>
      <w:r w:rsidR="009304D6">
        <w:t>.</w:t>
      </w:r>
      <w:r>
        <w:t xml:space="preserve"> </w:t>
      </w:r>
    </w:p>
    <w:p w:rsidR="00C70651" w:rsidRDefault="00922714" w:rsidP="00131666">
      <w:pPr>
        <w:pStyle w:val="ListParagraph"/>
        <w:numPr>
          <w:ilvl w:val="0"/>
          <w:numId w:val="20"/>
        </w:numPr>
        <w:spacing w:before="100" w:beforeAutospacing="1" w:after="100" w:afterAutospacing="1"/>
      </w:pPr>
      <w:r>
        <w:t>Implement Data L</w:t>
      </w:r>
      <w:r w:rsidR="00D73FF5">
        <w:t>ayer Protection policies according to our business standards</w:t>
      </w:r>
      <w:r>
        <w:t>.</w:t>
      </w:r>
    </w:p>
    <w:p w:rsidR="00E91A23" w:rsidRDefault="00D729DA" w:rsidP="00F754F1">
      <w:pPr>
        <w:pStyle w:val="ListParagraph"/>
        <w:numPr>
          <w:ilvl w:val="0"/>
          <w:numId w:val="20"/>
        </w:numPr>
        <w:spacing w:before="0" w:beforeAutospacing="1" w:after="0" w:afterAutospacing="1" w:line="240" w:lineRule="auto"/>
        <w:contextualSpacing w:val="0"/>
      </w:pPr>
      <w:r>
        <w:t xml:space="preserve">Develop tools </w:t>
      </w:r>
      <w:r w:rsidR="00D179C1">
        <w:t xml:space="preserve">and scripts to enforce </w:t>
      </w:r>
      <w:r w:rsidR="00DC3BA3">
        <w:t>governance practices</w:t>
      </w:r>
      <w:r w:rsidR="00E91A23">
        <w:t xml:space="preserve"> at the site collection level in the following areas</w:t>
      </w:r>
      <w:r w:rsidR="00AC07EC">
        <w:t xml:space="preserve"> (this list is not exhaustive)</w:t>
      </w:r>
      <w:r w:rsidR="00E91A23">
        <w:t>:</w:t>
      </w:r>
    </w:p>
    <w:p w:rsidR="00E91A23" w:rsidRDefault="00E91A23" w:rsidP="00E91A23">
      <w:pPr>
        <w:pStyle w:val="ListParagraph"/>
        <w:numPr>
          <w:ilvl w:val="1"/>
          <w:numId w:val="20"/>
        </w:numPr>
        <w:spacing w:before="0" w:beforeAutospacing="1" w:after="0" w:afterAutospacing="1" w:line="240" w:lineRule="auto"/>
        <w:contextualSpacing w:val="0"/>
      </w:pPr>
      <w:r>
        <w:t>Quota templates and notifications when size increases to predetermined level</w:t>
      </w:r>
    </w:p>
    <w:p w:rsidR="002B07D0" w:rsidRDefault="00E91A23" w:rsidP="002B07D0">
      <w:pPr>
        <w:pStyle w:val="ListParagraph"/>
        <w:numPr>
          <w:ilvl w:val="1"/>
          <w:numId w:val="20"/>
        </w:numPr>
        <w:spacing w:before="0" w:beforeAutospacing="1" w:after="0" w:afterAutospacing="1" w:line="240" w:lineRule="auto"/>
        <w:contextualSpacing w:val="0"/>
      </w:pPr>
      <w:r>
        <w:t>S</w:t>
      </w:r>
      <w:r w:rsidR="00DC3BA3">
        <w:t xml:space="preserve">ecurity flagger for direct </w:t>
      </w:r>
      <w:r w:rsidR="00782D94">
        <w:t xml:space="preserve">permission </w:t>
      </w:r>
      <w:r>
        <w:t>assignments</w:t>
      </w:r>
      <w:r w:rsidR="002B07D0">
        <w:t xml:space="preserve"> and external shared content.</w:t>
      </w:r>
    </w:p>
    <w:p w:rsidR="00AC07EC" w:rsidRDefault="00AC07EC" w:rsidP="00E91A23">
      <w:pPr>
        <w:pStyle w:val="ListParagraph"/>
        <w:numPr>
          <w:ilvl w:val="1"/>
          <w:numId w:val="20"/>
        </w:numPr>
        <w:spacing w:before="0" w:beforeAutospacing="1" w:after="0" w:afterAutospacing="1" w:line="240" w:lineRule="auto"/>
        <w:contextualSpacing w:val="0"/>
      </w:pPr>
      <w:r>
        <w:t>V</w:t>
      </w:r>
      <w:r w:rsidR="00F754F1">
        <w:t>ersion scrubbing tool</w:t>
      </w:r>
      <w:r w:rsidR="00E91A23">
        <w:t xml:space="preserve"> that allows for exceptions, if needed</w:t>
      </w:r>
      <w:r w:rsidR="005A5904">
        <w:t>.</w:t>
      </w:r>
    </w:p>
    <w:p w:rsidR="00AC07EC" w:rsidRDefault="00AC07EC" w:rsidP="00E91A23">
      <w:pPr>
        <w:pStyle w:val="ListParagraph"/>
        <w:numPr>
          <w:ilvl w:val="1"/>
          <w:numId w:val="20"/>
        </w:numPr>
        <w:spacing w:before="0" w:beforeAutospacing="1" w:after="0" w:afterAutospacing="1" w:line="240" w:lineRule="auto"/>
        <w:contextualSpacing w:val="0"/>
      </w:pPr>
      <w:r>
        <w:t>E</w:t>
      </w:r>
      <w:r w:rsidR="00E91A23">
        <w:t xml:space="preserve">nforcement of business contacts </w:t>
      </w:r>
      <w:r>
        <w:t xml:space="preserve">at site </w:t>
      </w:r>
      <w:r w:rsidR="00E91A23">
        <w:t>collection</w:t>
      </w:r>
      <w:r w:rsidR="005A5904">
        <w:t xml:space="preserve"> level.</w:t>
      </w:r>
    </w:p>
    <w:p w:rsidR="00AC07EC" w:rsidRDefault="00AC07EC" w:rsidP="00E91A23">
      <w:pPr>
        <w:pStyle w:val="ListParagraph"/>
        <w:numPr>
          <w:ilvl w:val="1"/>
          <w:numId w:val="20"/>
        </w:numPr>
        <w:spacing w:before="0" w:beforeAutospacing="1" w:after="0" w:afterAutospacing="1" w:line="240" w:lineRule="auto"/>
        <w:contextualSpacing w:val="0"/>
      </w:pPr>
      <w:r>
        <w:t>Determine active account to be listed under Site Access account.</w:t>
      </w:r>
    </w:p>
    <w:p w:rsidR="00DC3BA3" w:rsidRDefault="00AC07EC" w:rsidP="00E91A23">
      <w:pPr>
        <w:pStyle w:val="ListParagraph"/>
        <w:numPr>
          <w:ilvl w:val="1"/>
          <w:numId w:val="20"/>
        </w:numPr>
        <w:spacing w:before="0" w:beforeAutospacing="1" w:after="0" w:afterAutospacing="1" w:line="240" w:lineRule="auto"/>
        <w:contextualSpacing w:val="0"/>
      </w:pPr>
      <w:r>
        <w:t>Enforce consistent theme</w:t>
      </w:r>
      <w:r w:rsidR="005A5904">
        <w:t>.</w:t>
      </w:r>
    </w:p>
    <w:p w:rsidR="00AC07EC" w:rsidRDefault="00E1197B" w:rsidP="00E91A23">
      <w:pPr>
        <w:pStyle w:val="ListParagraph"/>
        <w:numPr>
          <w:ilvl w:val="1"/>
          <w:numId w:val="20"/>
        </w:numPr>
        <w:spacing w:before="0" w:beforeAutospacing="1" w:after="0" w:afterAutospacing="1" w:line="240" w:lineRule="auto"/>
        <w:contextualSpacing w:val="0"/>
      </w:pPr>
      <w:r>
        <w:t>Flag duplicate content</w:t>
      </w:r>
      <w:r w:rsidR="005A5904">
        <w:t>.</w:t>
      </w:r>
    </w:p>
    <w:p w:rsidR="00F45686" w:rsidRDefault="00136C8A" w:rsidP="00D729DA">
      <w:pPr>
        <w:pStyle w:val="ListParagraph"/>
        <w:numPr>
          <w:ilvl w:val="0"/>
          <w:numId w:val="20"/>
        </w:numPr>
        <w:spacing w:before="100" w:beforeAutospacing="1" w:after="100" w:afterAutospacing="1"/>
      </w:pPr>
      <w:r>
        <w:t>Utilizing SFPUC</w:t>
      </w:r>
      <w:r w:rsidR="00922714">
        <w:t xml:space="preserve">’s custom PowerShell scripts </w:t>
      </w:r>
      <w:r>
        <w:t>and</w:t>
      </w:r>
      <w:r w:rsidR="00922714">
        <w:t>/or</w:t>
      </w:r>
      <w:r>
        <w:t xml:space="preserve"> DocAve tool, implement </w:t>
      </w:r>
      <w:r w:rsidR="00D729DA">
        <w:t>developed</w:t>
      </w:r>
      <w:r w:rsidR="006E0D7C">
        <w:t xml:space="preserve"> governance practices </w:t>
      </w:r>
      <w:r w:rsidR="00F45686">
        <w:t>around formal content, collaboration content</w:t>
      </w:r>
      <w:r w:rsidR="00922714">
        <w:t>,</w:t>
      </w:r>
      <w:r w:rsidR="00F45686">
        <w:t xml:space="preserve"> and records management.  </w:t>
      </w:r>
    </w:p>
    <w:p w:rsidR="00B854F9" w:rsidRDefault="00136C8A" w:rsidP="000A05C4">
      <w:pPr>
        <w:pStyle w:val="ListParagraph"/>
        <w:numPr>
          <w:ilvl w:val="0"/>
          <w:numId w:val="20"/>
        </w:numPr>
        <w:spacing w:before="100" w:beforeAutospacing="1" w:after="100" w:afterAutospacing="1"/>
      </w:pPr>
      <w:r>
        <w:t xml:space="preserve">Roll-out of Records Management utilizing SFPUC’s RecordPoint licenses, </w:t>
      </w:r>
      <w:r w:rsidR="00A2626F">
        <w:t>developing</w:t>
      </w:r>
      <w:r>
        <w:t xml:space="preserve"> site templates with consistent document libraries, meta-data, content types and document sets so that end-users are not required to define more that 3 to 5 meta-data values.</w:t>
      </w:r>
    </w:p>
    <w:p w:rsidR="0008351D" w:rsidRDefault="0008351D" w:rsidP="000A05C4">
      <w:pPr>
        <w:pStyle w:val="ListParagraph"/>
        <w:numPr>
          <w:ilvl w:val="0"/>
          <w:numId w:val="20"/>
        </w:numPr>
        <w:spacing w:before="100" w:beforeAutospacing="1" w:after="100" w:afterAutospacing="1"/>
      </w:pPr>
      <w:r>
        <w:t>Implement sync capabilities with SFPUC’s ArcGIS Collector cloud.</w:t>
      </w:r>
    </w:p>
    <w:p w:rsidR="008B5901" w:rsidRDefault="008B5901" w:rsidP="000A05C4">
      <w:pPr>
        <w:pStyle w:val="ListParagraph"/>
        <w:numPr>
          <w:ilvl w:val="0"/>
          <w:numId w:val="20"/>
        </w:numPr>
        <w:spacing w:before="100" w:beforeAutospacing="1" w:after="100" w:afterAutospacing="1"/>
      </w:pPr>
      <w:r>
        <w:t>Convert custom InfoPath and list forms into PowerApps forms.</w:t>
      </w:r>
    </w:p>
    <w:p w:rsidR="00E86507" w:rsidRPr="003929A9" w:rsidRDefault="00E86507" w:rsidP="003F1C8C">
      <w:pPr>
        <w:pStyle w:val="Heading2"/>
        <w:numPr>
          <w:ilvl w:val="0"/>
          <w:numId w:val="1"/>
        </w:numPr>
      </w:pPr>
      <w:r w:rsidRPr="003929A9">
        <w:lastRenderedPageBreak/>
        <w:t>Mandatory Minimum Qualifications</w:t>
      </w:r>
    </w:p>
    <w:p w:rsidR="006221ED" w:rsidRPr="003E3757" w:rsidRDefault="006221ED" w:rsidP="003F1C8C">
      <w:pPr>
        <w:rPr>
          <w:b/>
        </w:rPr>
      </w:pPr>
      <w:r w:rsidRPr="003929A9">
        <w:t>Proposer</w:t>
      </w:r>
      <w:r w:rsidR="00C05FC6">
        <w:t xml:space="preserve"> must submit </w:t>
      </w:r>
      <w:r w:rsidR="0027510C">
        <w:t>the</w:t>
      </w:r>
      <w:r w:rsidRPr="003929A9">
        <w:t xml:space="preserve"> </w:t>
      </w:r>
      <w:r w:rsidR="0027510C">
        <w:t>resumes</w:t>
      </w:r>
      <w:r w:rsidR="00F318B0">
        <w:t xml:space="preserve"> </w:t>
      </w:r>
      <w:r w:rsidR="0027510C">
        <w:t xml:space="preserve">of key persons working on this project. The resumes must </w:t>
      </w:r>
      <w:r w:rsidR="00F318B0">
        <w:t xml:space="preserve">clearly </w:t>
      </w:r>
      <w:r w:rsidRPr="003929A9">
        <w:t>substantiate</w:t>
      </w:r>
      <w:r w:rsidR="0027510C">
        <w:t xml:space="preserve"> </w:t>
      </w:r>
      <w:r w:rsidRPr="003929A9">
        <w:t xml:space="preserve">that </w:t>
      </w:r>
      <w:r w:rsidR="0027510C">
        <w:t xml:space="preserve">Proposer’s </w:t>
      </w:r>
      <w:r w:rsidR="00C05FC6">
        <w:t>resource(s)</w:t>
      </w:r>
      <w:r w:rsidRPr="003929A9">
        <w:t xml:space="preserve"> meet the Minimum Qualifications specified below</w:t>
      </w:r>
      <w:r w:rsidR="0027510C">
        <w:t xml:space="preserve">, </w:t>
      </w:r>
      <w:r w:rsidR="0027510C" w:rsidRPr="0027510C">
        <w:t>either individually or as a team</w:t>
      </w:r>
      <w:r w:rsidR="0027510C">
        <w:t xml:space="preserve">. </w:t>
      </w:r>
      <w:r w:rsidR="00CD31F9">
        <w:rPr>
          <w:b/>
          <w:i/>
        </w:rPr>
        <w:t xml:space="preserve">SFPUC shall </w:t>
      </w:r>
      <w:r w:rsidR="0027510C" w:rsidRPr="00CD31F9">
        <w:rPr>
          <w:b/>
          <w:i/>
        </w:rPr>
        <w:t xml:space="preserve">reject </w:t>
      </w:r>
      <w:r w:rsidR="00CD31F9">
        <w:rPr>
          <w:b/>
          <w:i/>
        </w:rPr>
        <w:t xml:space="preserve">any proposal </w:t>
      </w:r>
      <w:r w:rsidR="001A1620">
        <w:rPr>
          <w:b/>
          <w:i/>
        </w:rPr>
        <w:t xml:space="preserve">with </w:t>
      </w:r>
      <w:r w:rsidR="0027510C" w:rsidRPr="00CD31F9">
        <w:rPr>
          <w:b/>
          <w:i/>
        </w:rPr>
        <w:t>resource</w:t>
      </w:r>
      <w:r w:rsidR="00CD31F9">
        <w:rPr>
          <w:b/>
          <w:i/>
        </w:rPr>
        <w:t xml:space="preserve">(s) </w:t>
      </w:r>
      <w:r w:rsidR="001A1620">
        <w:rPr>
          <w:b/>
          <w:i/>
        </w:rPr>
        <w:t xml:space="preserve">that </w:t>
      </w:r>
      <w:r w:rsidR="00CD31F9" w:rsidRPr="00CD31F9">
        <w:rPr>
          <w:b/>
          <w:i/>
        </w:rPr>
        <w:t>do not meet each Minimum Qualification identified below</w:t>
      </w:r>
      <w:r w:rsidR="0027510C" w:rsidRPr="00CD31F9">
        <w:rPr>
          <w:b/>
          <w:i/>
        </w:rPr>
        <w:t>.</w:t>
      </w:r>
    </w:p>
    <w:p w:rsidR="003929A9" w:rsidRPr="00F318B0" w:rsidRDefault="003929A9" w:rsidP="003F1C8C">
      <w:pPr>
        <w:pStyle w:val="ListParagraph"/>
        <w:numPr>
          <w:ilvl w:val="0"/>
          <w:numId w:val="10"/>
        </w:numPr>
        <w:rPr>
          <w:b/>
        </w:rPr>
      </w:pPr>
      <w:r w:rsidRPr="00F318B0">
        <w:rPr>
          <w:b/>
        </w:rPr>
        <w:t>SharePoint</w:t>
      </w:r>
      <w:r w:rsidR="00533B6C">
        <w:rPr>
          <w:b/>
        </w:rPr>
        <w:t xml:space="preserve"> Online (O365)</w:t>
      </w:r>
      <w:r w:rsidRPr="00F318B0">
        <w:rPr>
          <w:b/>
        </w:rPr>
        <w:t xml:space="preserve"> Rollout </w:t>
      </w:r>
      <w:r w:rsidR="008F3157">
        <w:rPr>
          <w:b/>
        </w:rPr>
        <w:t>Experience:</w:t>
      </w:r>
    </w:p>
    <w:p w:rsidR="006805D8" w:rsidRDefault="006805D8" w:rsidP="006805D8">
      <w:pPr>
        <w:pStyle w:val="ListParagraph"/>
        <w:numPr>
          <w:ilvl w:val="1"/>
          <w:numId w:val="10"/>
        </w:numPr>
      </w:pPr>
      <w:r>
        <w:t>Demonstrated business analysis and oral and written communication skills.</w:t>
      </w:r>
    </w:p>
    <w:p w:rsidR="00A1063E" w:rsidRDefault="00B60166" w:rsidP="003F1C8C">
      <w:pPr>
        <w:pStyle w:val="ListParagraph"/>
        <w:numPr>
          <w:ilvl w:val="1"/>
          <w:numId w:val="10"/>
        </w:numPr>
      </w:pPr>
      <w:r>
        <w:t>Verifiable prior experience successfully rolling</w:t>
      </w:r>
      <w:r w:rsidR="003929A9">
        <w:t xml:space="preserve"> out SharePoint </w:t>
      </w:r>
      <w:r w:rsidR="00533B6C">
        <w:t xml:space="preserve">Online </w:t>
      </w:r>
      <w:r w:rsidR="003929A9">
        <w:t xml:space="preserve">to </w:t>
      </w:r>
      <w:r w:rsidR="00C6228B">
        <w:t>3</w:t>
      </w:r>
      <w:r w:rsidR="00F735FE">
        <w:t xml:space="preserve"> or more</w:t>
      </w:r>
      <w:r>
        <w:t xml:space="preserve"> </w:t>
      </w:r>
      <w:r w:rsidR="00A1063E">
        <w:t>business entit</w:t>
      </w:r>
      <w:r w:rsidR="0027510C">
        <w:t>ie</w:t>
      </w:r>
      <w:r w:rsidR="002A425A">
        <w:t>s</w:t>
      </w:r>
      <w:r w:rsidR="00A1063E">
        <w:t xml:space="preserve"> </w:t>
      </w:r>
      <w:r w:rsidR="003929A9">
        <w:t xml:space="preserve">or </w:t>
      </w:r>
      <w:r w:rsidR="00A1063E">
        <w:t xml:space="preserve">government </w:t>
      </w:r>
      <w:r w:rsidR="003929A9">
        <w:t xml:space="preserve">agency </w:t>
      </w:r>
      <w:r w:rsidR="00A1063E">
        <w:t>with 2,000+ e</w:t>
      </w:r>
      <w:r w:rsidR="00533B6C">
        <w:t>mployees.</w:t>
      </w:r>
    </w:p>
    <w:p w:rsidR="003929A9" w:rsidRDefault="00A1063E" w:rsidP="003F1C8C">
      <w:pPr>
        <w:pStyle w:val="ListParagraph"/>
        <w:numPr>
          <w:ilvl w:val="1"/>
          <w:numId w:val="10"/>
        </w:numPr>
      </w:pPr>
      <w:r>
        <w:t xml:space="preserve">Demonstrated knowledge of </w:t>
      </w:r>
      <w:r w:rsidR="00F735FE">
        <w:t>comprehensive</w:t>
      </w:r>
      <w:r>
        <w:t xml:space="preserve"> </w:t>
      </w:r>
      <w:r w:rsidR="003929A9">
        <w:t xml:space="preserve">SharePoint </w:t>
      </w:r>
      <w:r w:rsidR="00C22021">
        <w:t xml:space="preserve">Online </w:t>
      </w:r>
      <w:r w:rsidR="003929A9">
        <w:t>capabilities</w:t>
      </w:r>
      <w:r>
        <w:t>.</w:t>
      </w:r>
    </w:p>
    <w:p w:rsidR="003929A9" w:rsidRDefault="005C609B" w:rsidP="003F1C8C">
      <w:pPr>
        <w:pStyle w:val="ListParagraph"/>
        <w:numPr>
          <w:ilvl w:val="1"/>
          <w:numId w:val="10"/>
        </w:numPr>
      </w:pPr>
      <w:r>
        <w:t xml:space="preserve">Verifiable prior experience </w:t>
      </w:r>
      <w:r w:rsidR="00FA4A0F">
        <w:t xml:space="preserve">of </w:t>
      </w:r>
      <w:r>
        <w:t xml:space="preserve">successfully deploying </w:t>
      </w:r>
      <w:r w:rsidR="003929A9">
        <w:t xml:space="preserve">Records Management </w:t>
      </w:r>
      <w:r w:rsidR="00C466AD">
        <w:t>using Record</w:t>
      </w:r>
      <w:r w:rsidR="00C22021">
        <w:t xml:space="preserve">365 </w:t>
      </w:r>
      <w:r w:rsidR="00C466AD">
        <w:t xml:space="preserve">and </w:t>
      </w:r>
      <w:r w:rsidR="003929A9">
        <w:t xml:space="preserve">SharePoint </w:t>
      </w:r>
      <w:r w:rsidR="00C22021">
        <w:t xml:space="preserve">Online </w:t>
      </w:r>
      <w:r>
        <w:t xml:space="preserve">(preferably </w:t>
      </w:r>
      <w:r w:rsidR="00F57465">
        <w:t>within a utility agency</w:t>
      </w:r>
      <w:r>
        <w:t>)</w:t>
      </w:r>
      <w:r w:rsidR="00EA6CA4">
        <w:t>.</w:t>
      </w:r>
      <w:r w:rsidR="00F57465">
        <w:t xml:space="preserve"> </w:t>
      </w:r>
    </w:p>
    <w:p w:rsidR="00C35A21" w:rsidRDefault="00C35A21" w:rsidP="00C35A21">
      <w:pPr>
        <w:pStyle w:val="ListParagraph"/>
        <w:ind w:left="1440"/>
      </w:pPr>
    </w:p>
    <w:p w:rsidR="009B3200" w:rsidRPr="003929A9" w:rsidRDefault="009B3200" w:rsidP="009B3200">
      <w:pPr>
        <w:pStyle w:val="ListParagraph"/>
        <w:numPr>
          <w:ilvl w:val="0"/>
          <w:numId w:val="10"/>
        </w:numPr>
      </w:pPr>
      <w:r w:rsidRPr="00F318B0">
        <w:rPr>
          <w:b/>
        </w:rPr>
        <w:t>SharePoint Development</w:t>
      </w:r>
      <w:r>
        <w:rPr>
          <w:b/>
        </w:rPr>
        <w:t>:</w:t>
      </w:r>
    </w:p>
    <w:p w:rsidR="009B3200" w:rsidRDefault="009B3200" w:rsidP="009B3200">
      <w:pPr>
        <w:pStyle w:val="ListParagraph"/>
        <w:numPr>
          <w:ilvl w:val="1"/>
          <w:numId w:val="10"/>
        </w:numPr>
      </w:pPr>
      <w:r>
        <w:t xml:space="preserve">Demonstrated experience with designing and building </w:t>
      </w:r>
      <w:r w:rsidRPr="00EB31B3">
        <w:t xml:space="preserve">prototypes, </w:t>
      </w:r>
      <w:r>
        <w:t>wire frames, visual interfaces and translating them into effective SharePoint solution/sites.</w:t>
      </w:r>
    </w:p>
    <w:p w:rsidR="009B3200" w:rsidRDefault="009B3200" w:rsidP="009B3200">
      <w:pPr>
        <w:pStyle w:val="ListParagraph"/>
        <w:numPr>
          <w:ilvl w:val="1"/>
          <w:numId w:val="10"/>
        </w:numPr>
      </w:pPr>
      <w:r>
        <w:t>Demonstrated experience with design, development, and implementation of corporate portals, information management, and employee</w:t>
      </w:r>
      <w:r w:rsidR="00922714">
        <w:t>-</w:t>
      </w:r>
      <w:r>
        <w:t xml:space="preserve">facing intranet and extranet portals. </w:t>
      </w:r>
    </w:p>
    <w:p w:rsidR="00082B51" w:rsidRDefault="00082B51" w:rsidP="009B3200">
      <w:pPr>
        <w:pStyle w:val="ListParagraph"/>
        <w:numPr>
          <w:ilvl w:val="1"/>
          <w:numId w:val="10"/>
        </w:numPr>
      </w:pPr>
      <w:r>
        <w:t>Demonstrated experience with converting Infopath forms into PowerApps forms.</w:t>
      </w:r>
    </w:p>
    <w:p w:rsidR="003148CF" w:rsidRDefault="003148CF" w:rsidP="009B3200">
      <w:pPr>
        <w:pStyle w:val="ListParagraph"/>
        <w:numPr>
          <w:ilvl w:val="1"/>
          <w:numId w:val="10"/>
        </w:numPr>
      </w:pPr>
      <w:r>
        <w:t xml:space="preserve">Demonstrated experience with implementing integration with ArcGIS </w:t>
      </w:r>
      <w:r w:rsidR="005A5904">
        <w:t>Collector, and Survey 123.</w:t>
      </w:r>
    </w:p>
    <w:p w:rsidR="009B3200" w:rsidRDefault="009B3200" w:rsidP="009B3200">
      <w:pPr>
        <w:pStyle w:val="ListParagraph"/>
        <w:numPr>
          <w:ilvl w:val="1"/>
          <w:numId w:val="10"/>
        </w:numPr>
      </w:pPr>
      <w:r>
        <w:t>Minimum three years’ experience with d</w:t>
      </w:r>
      <w:r w:rsidRPr="0032185C">
        <w:t>esign, develop</w:t>
      </w:r>
      <w:r>
        <w:t xml:space="preserve">ment, and implementation of </w:t>
      </w:r>
      <w:r w:rsidR="00C22021">
        <w:t>SharePoint 2016 and SharePoint Online</w:t>
      </w:r>
      <w:r w:rsidRPr="0032185C">
        <w:t xml:space="preserve"> solutions using </w:t>
      </w:r>
      <w:r w:rsidR="00C22021" w:rsidRPr="0032185C">
        <w:t>client-side</w:t>
      </w:r>
      <w:r w:rsidRPr="0032185C">
        <w:t xml:space="preserve"> object model (CSOM), </w:t>
      </w:r>
      <w:r>
        <w:t xml:space="preserve">JSON, </w:t>
      </w:r>
      <w:r w:rsidRPr="0032185C">
        <w:t>JavaScript, JQuery (or related librarie</w:t>
      </w:r>
      <w:r>
        <w:t>s), CSS3, HTML5; and</w:t>
      </w:r>
      <w:r w:rsidRPr="0032185C">
        <w:t xml:space="preserve"> server-side technologies with web parts, event handlers, </w:t>
      </w:r>
      <w:r>
        <w:t xml:space="preserve">workflows, and </w:t>
      </w:r>
      <w:r w:rsidRPr="0032185C">
        <w:t>Shar</w:t>
      </w:r>
      <w:r>
        <w:t>ePoint/ Office object models.</w:t>
      </w:r>
    </w:p>
    <w:p w:rsidR="00C35A21" w:rsidRDefault="00C35A21" w:rsidP="00C35A21">
      <w:pPr>
        <w:pStyle w:val="ListParagraph"/>
        <w:ind w:left="1440"/>
      </w:pPr>
    </w:p>
    <w:p w:rsidR="003929A9" w:rsidRPr="00F318B0" w:rsidRDefault="003929A9" w:rsidP="003F1C8C">
      <w:pPr>
        <w:pStyle w:val="ListParagraph"/>
        <w:numPr>
          <w:ilvl w:val="0"/>
          <w:numId w:val="10"/>
        </w:numPr>
        <w:rPr>
          <w:b/>
        </w:rPr>
      </w:pPr>
      <w:r w:rsidRPr="00F318B0">
        <w:rPr>
          <w:b/>
        </w:rPr>
        <w:t xml:space="preserve">SharePoint </w:t>
      </w:r>
      <w:r w:rsidR="003A2CEF" w:rsidRPr="00F318B0">
        <w:rPr>
          <w:b/>
        </w:rPr>
        <w:t>Configuration</w:t>
      </w:r>
      <w:r w:rsidR="00F318B0">
        <w:rPr>
          <w:b/>
        </w:rPr>
        <w:t>:</w:t>
      </w:r>
    </w:p>
    <w:p w:rsidR="006805D8" w:rsidRDefault="00C22021" w:rsidP="003F1C8C">
      <w:pPr>
        <w:pStyle w:val="ListParagraph"/>
        <w:numPr>
          <w:ilvl w:val="1"/>
          <w:numId w:val="10"/>
        </w:numPr>
      </w:pPr>
      <w:r>
        <w:t>A minimum of two</w:t>
      </w:r>
      <w:r w:rsidR="00EA6CA4">
        <w:t xml:space="preserve"> </w:t>
      </w:r>
      <w:r w:rsidR="003929A9">
        <w:t xml:space="preserve">years of SharePoint </w:t>
      </w:r>
      <w:r>
        <w:t xml:space="preserve">Online </w:t>
      </w:r>
      <w:r w:rsidR="003929A9">
        <w:t>configuration experience</w:t>
      </w:r>
      <w:r w:rsidR="00E27053">
        <w:t>.</w:t>
      </w:r>
    </w:p>
    <w:p w:rsidR="00720005" w:rsidRDefault="00EA6CA4" w:rsidP="003F1C8C">
      <w:pPr>
        <w:pStyle w:val="ListParagraph"/>
        <w:numPr>
          <w:ilvl w:val="1"/>
          <w:numId w:val="10"/>
        </w:numPr>
      </w:pPr>
      <w:r>
        <w:t xml:space="preserve">Demonstrated </w:t>
      </w:r>
      <w:r w:rsidR="0018314F">
        <w:t>two</w:t>
      </w:r>
      <w:r w:rsidR="00E27053">
        <w:t xml:space="preserve"> years of </w:t>
      </w:r>
      <w:r>
        <w:t>e</w:t>
      </w:r>
      <w:r w:rsidR="00720005">
        <w:t xml:space="preserve">xperience in </w:t>
      </w:r>
      <w:r w:rsidR="00720005" w:rsidRPr="003929A9">
        <w:t xml:space="preserve">SharePoint branding, </w:t>
      </w:r>
      <w:r w:rsidR="00922714">
        <w:t>CSS</w:t>
      </w:r>
      <w:r w:rsidR="00720005">
        <w:t xml:space="preserve">, and </w:t>
      </w:r>
      <w:r w:rsidR="00922714">
        <w:t>HTML</w:t>
      </w:r>
      <w:r w:rsidR="00C22021">
        <w:t>.</w:t>
      </w:r>
    </w:p>
    <w:p w:rsidR="00C35A21" w:rsidRPr="003929A9" w:rsidRDefault="00C35A21" w:rsidP="00C35A21">
      <w:pPr>
        <w:pStyle w:val="ListParagraph"/>
        <w:ind w:left="1440"/>
      </w:pPr>
    </w:p>
    <w:p w:rsidR="003929A9" w:rsidRPr="003929A9" w:rsidRDefault="003929A9" w:rsidP="003F1C8C">
      <w:pPr>
        <w:pStyle w:val="ListParagraph"/>
        <w:numPr>
          <w:ilvl w:val="0"/>
          <w:numId w:val="10"/>
        </w:numPr>
      </w:pPr>
      <w:r w:rsidRPr="00F318B0">
        <w:rPr>
          <w:b/>
        </w:rPr>
        <w:t xml:space="preserve">SharePoint </w:t>
      </w:r>
      <w:r w:rsidR="00E6225B">
        <w:rPr>
          <w:b/>
        </w:rPr>
        <w:t>Records Management</w:t>
      </w:r>
      <w:r w:rsidR="00F318B0">
        <w:rPr>
          <w:b/>
        </w:rPr>
        <w:t>:</w:t>
      </w:r>
    </w:p>
    <w:p w:rsidR="003A2CEF" w:rsidRPr="002B07D0" w:rsidRDefault="0027510C" w:rsidP="003F1C8C">
      <w:pPr>
        <w:pStyle w:val="ListParagraph"/>
        <w:numPr>
          <w:ilvl w:val="1"/>
          <w:numId w:val="10"/>
        </w:numPr>
      </w:pPr>
      <w:r w:rsidRPr="002B07D0">
        <w:t>D</w:t>
      </w:r>
      <w:r w:rsidR="00F57465" w:rsidRPr="002B07D0">
        <w:t>eploy</w:t>
      </w:r>
      <w:r w:rsidR="008F3157" w:rsidRPr="002B07D0">
        <w:t>ment o</w:t>
      </w:r>
      <w:r w:rsidRPr="002B07D0">
        <w:t xml:space="preserve">f </w:t>
      </w:r>
      <w:r w:rsidR="003A2CEF" w:rsidRPr="002B07D0">
        <w:t xml:space="preserve">SharePoint </w:t>
      </w:r>
      <w:r w:rsidR="00E6225B" w:rsidRPr="002B07D0">
        <w:t xml:space="preserve">based records management </w:t>
      </w:r>
      <w:r w:rsidR="002B07D0" w:rsidRPr="002B07D0">
        <w:t>for</w:t>
      </w:r>
      <w:r w:rsidR="003A2CEF" w:rsidRPr="002B07D0">
        <w:t xml:space="preserve"> </w:t>
      </w:r>
      <w:r w:rsidR="00F57465" w:rsidRPr="002B07D0">
        <w:t xml:space="preserve">a </w:t>
      </w:r>
      <w:r w:rsidR="003A2CEF" w:rsidRPr="002B07D0">
        <w:t xml:space="preserve">business entity or government agency with 2,000+ employees a minimum of </w:t>
      </w:r>
      <w:r w:rsidR="00E6225B" w:rsidRPr="002B07D0">
        <w:t>two</w:t>
      </w:r>
      <w:r w:rsidR="008F3157" w:rsidRPr="002B07D0">
        <w:t xml:space="preserve"> </w:t>
      </w:r>
      <w:r w:rsidR="003A2CEF" w:rsidRPr="002B07D0">
        <w:t>times.</w:t>
      </w:r>
    </w:p>
    <w:p w:rsidR="00E6225B" w:rsidRDefault="00E6225B" w:rsidP="00E6225B">
      <w:pPr>
        <w:pStyle w:val="ListParagraph"/>
        <w:numPr>
          <w:ilvl w:val="1"/>
          <w:numId w:val="10"/>
        </w:numPr>
      </w:pPr>
      <w:r>
        <w:t>Demonstrated experience and knowledge of custom columns</w:t>
      </w:r>
      <w:r w:rsidRPr="0032185C">
        <w:t xml:space="preserve">, custom lists, content types, </w:t>
      </w:r>
      <w:r>
        <w:t xml:space="preserve">document sets, </w:t>
      </w:r>
      <w:r w:rsidRPr="0032185C">
        <w:t xml:space="preserve">meta-data, </w:t>
      </w:r>
      <w:r>
        <w:t xml:space="preserve">views, and forms with multi-step linear or parallel </w:t>
      </w:r>
      <w:r w:rsidRPr="0032185C">
        <w:t>workflows. </w:t>
      </w:r>
    </w:p>
    <w:p w:rsidR="00C35A21" w:rsidRDefault="00C35A21" w:rsidP="00C35A21">
      <w:pPr>
        <w:pStyle w:val="ListParagraph"/>
        <w:ind w:left="1440"/>
      </w:pPr>
    </w:p>
    <w:p w:rsidR="00D229F2" w:rsidRPr="003929A9" w:rsidRDefault="00D229F2" w:rsidP="003F1C8C">
      <w:pPr>
        <w:pStyle w:val="ListParagraph"/>
        <w:numPr>
          <w:ilvl w:val="0"/>
          <w:numId w:val="10"/>
        </w:numPr>
      </w:pPr>
      <w:r w:rsidRPr="00F318B0">
        <w:rPr>
          <w:b/>
        </w:rPr>
        <w:t>SharePoint Administration</w:t>
      </w:r>
      <w:r w:rsidR="00F318B0">
        <w:rPr>
          <w:b/>
        </w:rPr>
        <w:t>:</w:t>
      </w:r>
      <w:r w:rsidR="003A2CEF">
        <w:t xml:space="preserve"> </w:t>
      </w:r>
    </w:p>
    <w:p w:rsidR="00127F53" w:rsidRDefault="003A2CEF" w:rsidP="003F1C8C">
      <w:pPr>
        <w:pStyle w:val="ListParagraph"/>
        <w:numPr>
          <w:ilvl w:val="1"/>
          <w:numId w:val="10"/>
        </w:numPr>
      </w:pPr>
      <w:r>
        <w:lastRenderedPageBreak/>
        <w:t>Demonstrated experience with c</w:t>
      </w:r>
      <w:r w:rsidR="00127F53" w:rsidRPr="003929A9">
        <w:t>omplex farm configurations</w:t>
      </w:r>
      <w:r w:rsidR="00C466AD">
        <w:t xml:space="preserve"> and writing complex PowerShell scripts</w:t>
      </w:r>
      <w:r w:rsidR="00125EDB">
        <w:t xml:space="preserve"> to deploy or retract fe</w:t>
      </w:r>
      <w:r w:rsidR="00AE1AE4">
        <w:t xml:space="preserve">atures </w:t>
      </w:r>
      <w:r w:rsidR="00C22021">
        <w:t xml:space="preserve">from SharePoint 2016 and SharePoint Online. </w:t>
      </w:r>
    </w:p>
    <w:p w:rsidR="006805D8" w:rsidRPr="003929A9" w:rsidRDefault="006805D8" w:rsidP="003F1C8C">
      <w:pPr>
        <w:pStyle w:val="ListParagraph"/>
        <w:numPr>
          <w:ilvl w:val="1"/>
          <w:numId w:val="10"/>
        </w:numPr>
      </w:pPr>
      <w:r>
        <w:t>Demons</w:t>
      </w:r>
      <w:r w:rsidR="00C22021">
        <w:t>trated experience working with O</w:t>
      </w:r>
      <w:r>
        <w:t>365 and hybrid farms</w:t>
      </w:r>
      <w:r w:rsidR="00C22021">
        <w:t>.</w:t>
      </w:r>
    </w:p>
    <w:p w:rsidR="00127F53" w:rsidRPr="003929A9" w:rsidRDefault="003A2CEF" w:rsidP="003F1C8C">
      <w:pPr>
        <w:pStyle w:val="ListParagraph"/>
        <w:numPr>
          <w:ilvl w:val="1"/>
          <w:numId w:val="10"/>
        </w:numPr>
      </w:pPr>
      <w:r>
        <w:t>Demonstrated</w:t>
      </w:r>
      <w:r w:rsidRPr="003929A9">
        <w:t xml:space="preserve"> </w:t>
      </w:r>
      <w:r w:rsidR="00EA6CA4">
        <w:t>t</w:t>
      </w:r>
      <w:r w:rsidR="00127F53" w:rsidRPr="003929A9">
        <w:t>roubleshooting experience with browser</w:t>
      </w:r>
      <w:r w:rsidR="00127F53">
        <w:t>s</w:t>
      </w:r>
      <w:r w:rsidR="00127F53" w:rsidRPr="003929A9">
        <w:t>/office/server</w:t>
      </w:r>
      <w:r w:rsidR="00127F53">
        <w:t>s</w:t>
      </w:r>
      <w:r w:rsidR="00EA6CA4">
        <w:t>.</w:t>
      </w:r>
    </w:p>
    <w:p w:rsidR="00127F53" w:rsidRPr="003929A9" w:rsidRDefault="003A2CEF" w:rsidP="003F1C8C">
      <w:pPr>
        <w:pStyle w:val="ListParagraph"/>
        <w:numPr>
          <w:ilvl w:val="1"/>
          <w:numId w:val="10"/>
        </w:numPr>
      </w:pPr>
      <w:r>
        <w:t>Demonstrated</w:t>
      </w:r>
      <w:r w:rsidRPr="003929A9">
        <w:t xml:space="preserve"> </w:t>
      </w:r>
      <w:r w:rsidR="00EA6CA4">
        <w:t>l</w:t>
      </w:r>
      <w:r w:rsidR="00127F53" w:rsidRPr="003929A9">
        <w:t xml:space="preserve">arge scale enterprise </w:t>
      </w:r>
      <w:r w:rsidR="00127F53">
        <w:t>scale environment experience (2</w:t>
      </w:r>
      <w:r w:rsidR="00127F53" w:rsidRPr="003929A9">
        <w:t>,000+ seats)</w:t>
      </w:r>
      <w:r w:rsidR="00EA6CA4">
        <w:t>.</w:t>
      </w:r>
    </w:p>
    <w:p w:rsidR="00D229F2" w:rsidRPr="003929A9" w:rsidRDefault="003A2CEF" w:rsidP="003F1C8C">
      <w:pPr>
        <w:pStyle w:val="ListParagraph"/>
        <w:numPr>
          <w:ilvl w:val="1"/>
          <w:numId w:val="10"/>
        </w:numPr>
      </w:pPr>
      <w:r>
        <w:t>Demonstrated</w:t>
      </w:r>
      <w:r w:rsidRPr="003929A9">
        <w:t xml:space="preserve"> </w:t>
      </w:r>
      <w:r w:rsidR="00C466AD">
        <w:t>intranet and e</w:t>
      </w:r>
      <w:r w:rsidR="00D229F2" w:rsidRPr="003929A9">
        <w:t>xtranet</w:t>
      </w:r>
      <w:r>
        <w:t xml:space="preserve"> experience</w:t>
      </w:r>
      <w:r w:rsidR="00EA6CA4">
        <w:t>.</w:t>
      </w:r>
    </w:p>
    <w:p w:rsidR="006221ED" w:rsidRPr="003929A9" w:rsidRDefault="00F318B0" w:rsidP="009952DA">
      <w:pPr>
        <w:pStyle w:val="Heading2"/>
        <w:numPr>
          <w:ilvl w:val="0"/>
          <w:numId w:val="1"/>
        </w:numPr>
      </w:pPr>
      <w:r>
        <w:t xml:space="preserve">Proposal </w:t>
      </w:r>
      <w:r w:rsidR="009952DA" w:rsidRPr="003929A9">
        <w:t>Evaluation</w:t>
      </w:r>
    </w:p>
    <w:p w:rsidR="009952DA" w:rsidRPr="003929A9" w:rsidRDefault="009952DA" w:rsidP="009952DA">
      <w:r w:rsidRPr="003929A9">
        <w:t xml:space="preserve">Each </w:t>
      </w:r>
      <w:r w:rsidR="00EA36CC">
        <w:t xml:space="preserve">proposal </w:t>
      </w:r>
      <w:r w:rsidRPr="003929A9">
        <w:t>received will be evaluated in acc</w:t>
      </w:r>
      <w:r w:rsidR="008F11E6" w:rsidRPr="003929A9">
        <w:t>ordance with the criteria below ou</w:t>
      </w:r>
      <w:r w:rsidR="00AD35DE">
        <w:t>t of a total of 125</w:t>
      </w:r>
      <w:r w:rsidR="008F11E6" w:rsidRPr="003929A9">
        <w:t xml:space="preserve"> possible points.</w:t>
      </w:r>
    </w:p>
    <w:p w:rsidR="009952DA" w:rsidRPr="003929A9" w:rsidRDefault="003E3757" w:rsidP="009952DA">
      <w:pPr>
        <w:pStyle w:val="Heading3"/>
        <w:numPr>
          <w:ilvl w:val="1"/>
          <w:numId w:val="1"/>
        </w:numPr>
      </w:pPr>
      <w:r>
        <w:t>Resource(S) PORTFOLIO</w:t>
      </w:r>
      <w:r w:rsidR="009952DA" w:rsidRPr="003929A9">
        <w:t xml:space="preserve"> (</w:t>
      </w:r>
      <w:r w:rsidR="003148CF">
        <w:t>7</w:t>
      </w:r>
      <w:r w:rsidR="00567C7F">
        <w:t>0</w:t>
      </w:r>
      <w:r w:rsidR="00567C7F" w:rsidRPr="003929A9">
        <w:t xml:space="preserve"> </w:t>
      </w:r>
      <w:r w:rsidR="009952DA" w:rsidRPr="003929A9">
        <w:t>Points)</w:t>
      </w:r>
    </w:p>
    <w:p w:rsidR="003E3757" w:rsidRDefault="003E3757" w:rsidP="003E3757">
      <w:pPr>
        <w:pStyle w:val="ListParagraph"/>
        <w:numPr>
          <w:ilvl w:val="2"/>
          <w:numId w:val="1"/>
        </w:numPr>
      </w:pPr>
      <w:r>
        <w:t>Only proposals that meet the Minimum Qualification listed in Section 2 will be evaluated under this section.</w:t>
      </w:r>
    </w:p>
    <w:p w:rsidR="003A2CEF" w:rsidRDefault="0027510C" w:rsidP="003A2CEF">
      <w:pPr>
        <w:pStyle w:val="ListParagraph"/>
        <w:numPr>
          <w:ilvl w:val="2"/>
          <w:numId w:val="1"/>
        </w:numPr>
      </w:pPr>
      <w:r>
        <w:t>P</w:t>
      </w:r>
      <w:r w:rsidR="00C9170D">
        <w:t xml:space="preserve">roposer must </w:t>
      </w:r>
      <w:r w:rsidR="006B20E4">
        <w:t xml:space="preserve">provide </w:t>
      </w:r>
      <w:r w:rsidR="00C9170D">
        <w:t>description</w:t>
      </w:r>
      <w:r w:rsidR="002B1201">
        <w:t xml:space="preserve">s </w:t>
      </w:r>
      <w:r w:rsidR="00C9170D">
        <w:t xml:space="preserve">of </w:t>
      </w:r>
      <w:r w:rsidR="006B20E4" w:rsidRPr="001A1620">
        <w:rPr>
          <w:i/>
        </w:rPr>
        <w:t>two completed projects</w:t>
      </w:r>
      <w:r w:rsidR="006B20E4">
        <w:t xml:space="preserve"> </w:t>
      </w:r>
      <w:r>
        <w:t xml:space="preserve">by its resource(s) </w:t>
      </w:r>
      <w:r w:rsidR="006B20E4" w:rsidRPr="003929A9">
        <w:t xml:space="preserve">describing </w:t>
      </w:r>
      <w:r w:rsidR="006B20E4">
        <w:t xml:space="preserve">and demonstrating </w:t>
      </w:r>
      <w:r>
        <w:t>how the Proposer’s resource(s) meet each</w:t>
      </w:r>
      <w:r w:rsidR="006B20E4" w:rsidRPr="003929A9">
        <w:t xml:space="preserve"> </w:t>
      </w:r>
      <w:r w:rsidR="006B20E4">
        <w:t xml:space="preserve">Minimum Qualifications </w:t>
      </w:r>
      <w:r w:rsidR="006B20E4" w:rsidRPr="003929A9">
        <w:t xml:space="preserve">listed </w:t>
      </w:r>
      <w:r w:rsidR="006B20E4">
        <w:t xml:space="preserve">in Section </w:t>
      </w:r>
      <w:r>
        <w:t>2</w:t>
      </w:r>
      <w:r w:rsidR="006B20E4" w:rsidRPr="003929A9">
        <w:t>.</w:t>
      </w:r>
      <w:r>
        <w:t xml:space="preserve"> Each project will be scored as follows:</w:t>
      </w:r>
    </w:p>
    <w:p w:rsidR="003A2CEF" w:rsidRDefault="003A2CEF" w:rsidP="003A2CEF">
      <w:pPr>
        <w:pStyle w:val="ListParagraph"/>
        <w:numPr>
          <w:ilvl w:val="1"/>
          <w:numId w:val="13"/>
        </w:numPr>
      </w:pPr>
      <w:r>
        <w:t>SharePoint Rollout</w:t>
      </w:r>
      <w:r w:rsidR="006B20E4">
        <w:t xml:space="preserve"> </w:t>
      </w:r>
      <w:r w:rsidR="00C466AD">
        <w:t>Experience</w:t>
      </w:r>
      <w:r>
        <w:t>: 10 points</w:t>
      </w:r>
      <w:r w:rsidR="006B20E4">
        <w:t xml:space="preserve"> (5 points/per project)</w:t>
      </w:r>
    </w:p>
    <w:p w:rsidR="009B3200" w:rsidRDefault="009B3200" w:rsidP="009B3200">
      <w:pPr>
        <w:pStyle w:val="ListParagraph"/>
        <w:numPr>
          <w:ilvl w:val="1"/>
          <w:numId w:val="13"/>
        </w:numPr>
      </w:pPr>
      <w:r>
        <w:t xml:space="preserve">SharePoint Development: </w:t>
      </w:r>
      <w:r w:rsidR="003148CF">
        <w:t>30</w:t>
      </w:r>
      <w:r>
        <w:t xml:space="preserve"> points (1</w:t>
      </w:r>
      <w:r w:rsidR="003148CF">
        <w:t>5</w:t>
      </w:r>
      <w:r>
        <w:t xml:space="preserve"> points/per project)</w:t>
      </w:r>
    </w:p>
    <w:p w:rsidR="006B20E4" w:rsidRDefault="003A2CEF" w:rsidP="006B20E4">
      <w:pPr>
        <w:pStyle w:val="ListParagraph"/>
        <w:numPr>
          <w:ilvl w:val="1"/>
          <w:numId w:val="13"/>
        </w:numPr>
      </w:pPr>
      <w:r>
        <w:t>SharePoint Configuration: 10 points</w:t>
      </w:r>
      <w:r w:rsidR="006B20E4">
        <w:t xml:space="preserve"> (5 points/per project)</w:t>
      </w:r>
    </w:p>
    <w:p w:rsidR="006B20E4" w:rsidRDefault="003A2CEF" w:rsidP="006B20E4">
      <w:pPr>
        <w:pStyle w:val="ListParagraph"/>
        <w:numPr>
          <w:ilvl w:val="1"/>
          <w:numId w:val="13"/>
        </w:numPr>
      </w:pPr>
      <w:r>
        <w:t xml:space="preserve">SharePoint </w:t>
      </w:r>
      <w:r w:rsidR="00E6225B">
        <w:t>Records Management</w:t>
      </w:r>
      <w:r>
        <w:t>: 10 points</w:t>
      </w:r>
      <w:r w:rsidR="006B20E4">
        <w:t xml:space="preserve"> (5 points/per project)</w:t>
      </w:r>
    </w:p>
    <w:p w:rsidR="006B20E4" w:rsidRDefault="003A2CEF" w:rsidP="006B20E4">
      <w:pPr>
        <w:pStyle w:val="ListParagraph"/>
        <w:numPr>
          <w:ilvl w:val="1"/>
          <w:numId w:val="13"/>
        </w:numPr>
      </w:pPr>
      <w:r>
        <w:t>SharePoint Administration: 10 points</w:t>
      </w:r>
      <w:r w:rsidR="006B20E4">
        <w:t xml:space="preserve"> (5 points/per project)</w:t>
      </w:r>
    </w:p>
    <w:p w:rsidR="0027510C" w:rsidRDefault="002B1201" w:rsidP="0027510C">
      <w:pPr>
        <w:pStyle w:val="ListParagraph"/>
        <w:numPr>
          <w:ilvl w:val="2"/>
          <w:numId w:val="1"/>
        </w:numPr>
      </w:pPr>
      <w:r>
        <w:t>The above</w:t>
      </w:r>
      <w:r w:rsidR="0027510C">
        <w:t xml:space="preserve"> evaluations </w:t>
      </w:r>
      <w:r w:rsidR="00C35A21">
        <w:t xml:space="preserve">may </w:t>
      </w:r>
      <w:r>
        <w:t xml:space="preserve">be predicated in part on </w:t>
      </w:r>
      <w:r w:rsidR="0027510C">
        <w:t>formal interview</w:t>
      </w:r>
      <w:r>
        <w:t>s</w:t>
      </w:r>
      <w:r w:rsidR="0027510C">
        <w:t xml:space="preserve"> of the Proposer’s </w:t>
      </w:r>
      <w:r>
        <w:t>resources</w:t>
      </w:r>
      <w:r w:rsidR="0027510C">
        <w:t>.</w:t>
      </w:r>
    </w:p>
    <w:p w:rsidR="00DB06AC" w:rsidRDefault="00DB06AC" w:rsidP="0027510C">
      <w:pPr>
        <w:pStyle w:val="ListParagraph"/>
        <w:numPr>
          <w:ilvl w:val="2"/>
          <w:numId w:val="1"/>
        </w:numPr>
      </w:pPr>
      <w:r>
        <w:t xml:space="preserve">Any proposal that does not submit a </w:t>
      </w:r>
      <w:r w:rsidRPr="00B2341F">
        <w:rPr>
          <w:u w:val="single"/>
        </w:rPr>
        <w:t>complete</w:t>
      </w:r>
      <w:r>
        <w:t xml:space="preserve"> response to this section shall be deemed non</w:t>
      </w:r>
      <w:r w:rsidR="00922714">
        <w:t>-</w:t>
      </w:r>
      <w:r>
        <w:t>responsive and rejected.</w:t>
      </w:r>
    </w:p>
    <w:p w:rsidR="009952DA" w:rsidRPr="003929A9" w:rsidRDefault="009B6494" w:rsidP="003F2FB5">
      <w:pPr>
        <w:pStyle w:val="Heading3"/>
        <w:numPr>
          <w:ilvl w:val="1"/>
          <w:numId w:val="1"/>
        </w:numPr>
      </w:pPr>
      <w:r>
        <w:t xml:space="preserve">Scope of Work </w:t>
      </w:r>
      <w:r w:rsidR="009952DA" w:rsidRPr="003929A9">
        <w:t>(</w:t>
      </w:r>
      <w:r w:rsidR="003148CF">
        <w:t>35</w:t>
      </w:r>
      <w:r w:rsidR="009952DA" w:rsidRPr="003929A9">
        <w:t xml:space="preserve"> Points)</w:t>
      </w:r>
    </w:p>
    <w:p w:rsidR="003E3757" w:rsidRDefault="003E3757" w:rsidP="003E3757">
      <w:pPr>
        <w:pStyle w:val="ListParagraph"/>
        <w:numPr>
          <w:ilvl w:val="2"/>
          <w:numId w:val="1"/>
        </w:numPr>
      </w:pPr>
      <w:r>
        <w:t>Only proposals that meet the Minimum Qualification listed in Section 2 will be evaluated under this section.</w:t>
      </w:r>
    </w:p>
    <w:p w:rsidR="009B6494" w:rsidRPr="002B1201" w:rsidRDefault="009B6494" w:rsidP="009B6494">
      <w:pPr>
        <w:pStyle w:val="ListParagraph"/>
        <w:numPr>
          <w:ilvl w:val="2"/>
          <w:numId w:val="1"/>
        </w:numPr>
      </w:pPr>
      <w:r w:rsidRPr="002B1201">
        <w:t>Proposer</w:t>
      </w:r>
      <w:r w:rsidR="00F318B0" w:rsidRPr="002B1201">
        <w:t>s</w:t>
      </w:r>
      <w:r w:rsidRPr="002B1201">
        <w:t xml:space="preserve"> must submit a detailed </w:t>
      </w:r>
      <w:r w:rsidR="002B1201">
        <w:t>S</w:t>
      </w:r>
      <w:r w:rsidRPr="002B1201">
        <w:t xml:space="preserve">cope of </w:t>
      </w:r>
      <w:r w:rsidR="002B1201">
        <w:t>W</w:t>
      </w:r>
      <w:r w:rsidRPr="002B1201">
        <w:t xml:space="preserve">ork </w:t>
      </w:r>
      <w:r w:rsidR="001D3836" w:rsidRPr="002B1201">
        <w:t xml:space="preserve">that </w:t>
      </w:r>
      <w:r w:rsidR="002B1201">
        <w:t>provide</w:t>
      </w:r>
      <w:r w:rsidR="00567C7F">
        <w:t>s its</w:t>
      </w:r>
      <w:r w:rsidR="002B1201">
        <w:t xml:space="preserve"> </w:t>
      </w:r>
      <w:r w:rsidR="00CC0449">
        <w:t>approach, deliverables and activities</w:t>
      </w:r>
      <w:r w:rsidR="002B1201">
        <w:t xml:space="preserve"> for </w:t>
      </w:r>
      <w:r w:rsidR="001D3836" w:rsidRPr="002B1201">
        <w:t xml:space="preserve">each of the following </w:t>
      </w:r>
      <w:r w:rsidR="006805D8">
        <w:t xml:space="preserve">items </w:t>
      </w:r>
      <w:r w:rsidR="002B1201">
        <w:t>which shall be clearly identified in the Scope of Work by the general categories used below</w:t>
      </w:r>
      <w:r w:rsidR="001D3836" w:rsidRPr="002B1201">
        <w:t>:</w:t>
      </w:r>
      <w:r w:rsidR="003E3757">
        <w:t xml:space="preserve"> </w:t>
      </w:r>
    </w:p>
    <w:p w:rsidR="00D97292" w:rsidRPr="00C35A21" w:rsidRDefault="00D97292" w:rsidP="001D3836">
      <w:pPr>
        <w:pStyle w:val="ListParagraph"/>
        <w:numPr>
          <w:ilvl w:val="0"/>
          <w:numId w:val="16"/>
        </w:numPr>
      </w:pPr>
      <w:r w:rsidRPr="00C35A21">
        <w:t>User Experience Improvements (10 points)</w:t>
      </w:r>
    </w:p>
    <w:p w:rsidR="00D97292" w:rsidRPr="00C35A21" w:rsidRDefault="00D97292" w:rsidP="001D3836">
      <w:pPr>
        <w:pStyle w:val="ListParagraph"/>
        <w:numPr>
          <w:ilvl w:val="0"/>
          <w:numId w:val="16"/>
        </w:numPr>
      </w:pPr>
      <w:r w:rsidRPr="00C35A21">
        <w:t>RecordPoint / Records Management Rollout Support (10 points)</w:t>
      </w:r>
    </w:p>
    <w:p w:rsidR="00D97292" w:rsidRPr="00C35A21" w:rsidRDefault="00D97292" w:rsidP="001D3836">
      <w:pPr>
        <w:pStyle w:val="ListParagraph"/>
        <w:numPr>
          <w:ilvl w:val="0"/>
          <w:numId w:val="16"/>
        </w:numPr>
      </w:pPr>
      <w:r w:rsidRPr="00C35A21">
        <w:t xml:space="preserve">Governance </w:t>
      </w:r>
      <w:r w:rsidR="00C35A21">
        <w:t>P</w:t>
      </w:r>
      <w:r w:rsidR="00C35A21" w:rsidRPr="00C35A21">
        <w:t xml:space="preserve">lanning </w:t>
      </w:r>
      <w:r w:rsidRPr="00C35A21">
        <w:t xml:space="preserve">and </w:t>
      </w:r>
      <w:r w:rsidR="00C35A21">
        <w:t>E</w:t>
      </w:r>
      <w:r w:rsidRPr="00C35A21">
        <w:t>xecution (10 points)</w:t>
      </w:r>
    </w:p>
    <w:p w:rsidR="006805D8" w:rsidRPr="00C35A21" w:rsidRDefault="00D97292" w:rsidP="006805D8">
      <w:pPr>
        <w:pStyle w:val="ListParagraph"/>
        <w:numPr>
          <w:ilvl w:val="0"/>
          <w:numId w:val="16"/>
        </w:numPr>
      </w:pPr>
      <w:r w:rsidRPr="00C35A21">
        <w:t>As-</w:t>
      </w:r>
      <w:r w:rsidR="00C35A21">
        <w:t>N</w:t>
      </w:r>
      <w:r w:rsidR="00C35A21" w:rsidRPr="00C35A21">
        <w:t xml:space="preserve">eeded </w:t>
      </w:r>
      <w:r w:rsidRPr="00C35A21">
        <w:t xml:space="preserve">SharePoint </w:t>
      </w:r>
      <w:r w:rsidR="00C35A21">
        <w:t>S</w:t>
      </w:r>
      <w:r w:rsidR="00C35A21" w:rsidRPr="00C35A21">
        <w:t xml:space="preserve">upport </w:t>
      </w:r>
      <w:r w:rsidRPr="00C35A21">
        <w:t xml:space="preserve">(5 </w:t>
      </w:r>
      <w:r w:rsidR="00DD2258" w:rsidRPr="00C35A21">
        <w:t>points</w:t>
      </w:r>
      <w:r w:rsidRPr="00C35A21">
        <w:t>)</w:t>
      </w:r>
    </w:p>
    <w:p w:rsidR="001A1620" w:rsidRDefault="001A1620" w:rsidP="001A1620">
      <w:pPr>
        <w:pStyle w:val="ListParagraph"/>
        <w:numPr>
          <w:ilvl w:val="2"/>
          <w:numId w:val="1"/>
        </w:numPr>
      </w:pPr>
      <w:r>
        <w:t xml:space="preserve">The above evaluations </w:t>
      </w:r>
      <w:r w:rsidR="00567C7F">
        <w:t xml:space="preserve">may </w:t>
      </w:r>
      <w:r>
        <w:t>be predicated in part on formal interviews</w:t>
      </w:r>
      <w:r w:rsidR="00567C7F">
        <w:t xml:space="preserve"> at SFPUC’s sole and absolute discretion</w:t>
      </w:r>
      <w:r>
        <w:t xml:space="preserve"> of the Proposer’s resources.</w:t>
      </w:r>
    </w:p>
    <w:p w:rsidR="00DB06AC" w:rsidRDefault="00DB06AC" w:rsidP="00DB06AC">
      <w:pPr>
        <w:pStyle w:val="ListParagraph"/>
        <w:numPr>
          <w:ilvl w:val="2"/>
          <w:numId w:val="1"/>
        </w:numPr>
      </w:pPr>
      <w:r>
        <w:lastRenderedPageBreak/>
        <w:t xml:space="preserve">Any proposal that does not submit a </w:t>
      </w:r>
      <w:r w:rsidRPr="00B2341F">
        <w:rPr>
          <w:u w:val="single"/>
        </w:rPr>
        <w:t>complete</w:t>
      </w:r>
      <w:r>
        <w:t xml:space="preserve"> response to this section shall be deemed no</w:t>
      </w:r>
      <w:r w:rsidR="00922714">
        <w:t>n-</w:t>
      </w:r>
      <w:r>
        <w:t>responsive and rejected.</w:t>
      </w:r>
    </w:p>
    <w:p w:rsidR="001D3836" w:rsidRPr="002B1201" w:rsidRDefault="001D3836" w:rsidP="001D3836">
      <w:pPr>
        <w:pStyle w:val="Heading3"/>
        <w:numPr>
          <w:ilvl w:val="1"/>
          <w:numId w:val="1"/>
        </w:numPr>
      </w:pPr>
      <w:r w:rsidRPr="002B1201">
        <w:t xml:space="preserve">Staffing Plan and </w:t>
      </w:r>
      <w:r w:rsidR="003E3757">
        <w:t>PRICING</w:t>
      </w:r>
      <w:r w:rsidRPr="002B1201">
        <w:t xml:space="preserve"> (</w:t>
      </w:r>
      <w:r w:rsidR="00567C7F">
        <w:t>20</w:t>
      </w:r>
      <w:r w:rsidR="00567C7F" w:rsidRPr="002B1201">
        <w:t xml:space="preserve"> </w:t>
      </w:r>
      <w:r w:rsidRPr="002B1201">
        <w:t>Points)</w:t>
      </w:r>
    </w:p>
    <w:p w:rsidR="0082374E" w:rsidRPr="00922714" w:rsidRDefault="0082374E" w:rsidP="00922714">
      <w:pPr>
        <w:numPr>
          <w:ilvl w:val="2"/>
          <w:numId w:val="1"/>
        </w:numPr>
        <w:contextualSpacing/>
        <w:rPr>
          <w:rFonts w:ascii="Calibri" w:eastAsia="Times New Roman" w:hAnsi="Calibri" w:cs="Times New Roman"/>
        </w:rPr>
      </w:pPr>
      <w:r w:rsidRPr="00BE31EB">
        <w:rPr>
          <w:rFonts w:ascii="Calibri" w:eastAsia="Times New Roman" w:hAnsi="Calibri" w:cs="Times New Roman"/>
        </w:rPr>
        <w:t xml:space="preserve">Technology Marketplace vendor must submit a quote </w:t>
      </w:r>
      <w:r w:rsidRPr="00922714">
        <w:rPr>
          <w:rFonts w:ascii="Calibri" w:eastAsia="Times New Roman" w:hAnsi="Calibri" w:cs="Times New Roman"/>
        </w:rPr>
        <w:t xml:space="preserve">for professional services and travel expenses (if applicable) as per CONUS guidelines using OCA’s Quote Form 3. In addition, Proposers must provide a spreadsheet listing each individual assigned to this project. For each individual, Proposers must identify the individuals’ name, title, role, hourly rate, and total approximate hours assigned to this project. Please note that SFPUC will be responsible for providing project management.  </w:t>
      </w:r>
    </w:p>
    <w:p w:rsidR="00D92F77" w:rsidRPr="00A2626F" w:rsidRDefault="002B1201" w:rsidP="00C35A21">
      <w:pPr>
        <w:pStyle w:val="ListParagraph"/>
        <w:numPr>
          <w:ilvl w:val="2"/>
          <w:numId w:val="1"/>
        </w:numPr>
        <w:rPr>
          <w:b/>
        </w:rPr>
      </w:pPr>
      <w:r>
        <w:t>SFPUC expects s</w:t>
      </w:r>
      <w:r w:rsidRPr="003929A9">
        <w:t xml:space="preserve">ervices </w:t>
      </w:r>
      <w:r>
        <w:t xml:space="preserve">for this project to be provided on an </w:t>
      </w:r>
      <w:r w:rsidRPr="003929A9">
        <w:t>as-needed</w:t>
      </w:r>
      <w:r>
        <w:t xml:space="preserve"> </w:t>
      </w:r>
      <w:r w:rsidR="00A2626F">
        <w:t xml:space="preserve">time and material </w:t>
      </w:r>
      <w:r>
        <w:t xml:space="preserve">basis for up to </w:t>
      </w:r>
      <w:r w:rsidR="00567C7F">
        <w:t xml:space="preserve">approximately </w:t>
      </w:r>
      <w:r w:rsidR="006805D8">
        <w:t>4</w:t>
      </w:r>
      <w:r>
        <w:t>,000 hours</w:t>
      </w:r>
      <w:r w:rsidR="00C35A21">
        <w:t xml:space="preserve">, </w:t>
      </w:r>
      <w:r w:rsidR="0082374E" w:rsidRPr="00D729DA">
        <w:t xml:space="preserve">both on-site and off-site. </w:t>
      </w:r>
      <w:r w:rsidR="0082374E" w:rsidRPr="00A2626F">
        <w:rPr>
          <w:b/>
        </w:rPr>
        <w:t>SFPUC shall not pay any single hourly rate in excess of $180/hour (inclusive of all mark-ups) and an overall average hourly rate in excess of $1</w:t>
      </w:r>
      <w:r w:rsidR="00A55E0E">
        <w:rPr>
          <w:b/>
        </w:rPr>
        <w:t>6</w:t>
      </w:r>
      <w:r w:rsidR="0082374E" w:rsidRPr="00A2626F">
        <w:rPr>
          <w:b/>
        </w:rPr>
        <w:t>0/hour (inclusive of all mark-ups).  Mark-ups by Technology Marketplace vendors shall not exceed 5%.</w:t>
      </w:r>
    </w:p>
    <w:p w:rsidR="00BE31EB" w:rsidRPr="00BE31EB" w:rsidRDefault="00BE31EB" w:rsidP="00BE31EB">
      <w:pPr>
        <w:numPr>
          <w:ilvl w:val="2"/>
          <w:numId w:val="1"/>
        </w:numPr>
        <w:contextualSpacing/>
        <w:rPr>
          <w:rFonts w:ascii="Calibri" w:eastAsia="Times New Roman" w:hAnsi="Calibri" w:cs="Times New Roman"/>
          <w:szCs w:val="24"/>
        </w:rPr>
      </w:pPr>
      <w:r w:rsidRPr="00BE31EB">
        <w:rPr>
          <w:rFonts w:ascii="Calibri" w:eastAsia="Times New Roman" w:hAnsi="Calibri" w:cs="Times New Roman"/>
        </w:rPr>
        <w:t xml:space="preserve">Proposal that meet minimum vendor qualifications will be evaluated by their weighted average hourly rate across all </w:t>
      </w:r>
      <w:r w:rsidR="0082374E">
        <w:rPr>
          <w:rFonts w:ascii="Calibri" w:eastAsia="Times New Roman" w:hAnsi="Calibri" w:cs="Times New Roman"/>
        </w:rPr>
        <w:t>tasks for this project</w:t>
      </w:r>
      <w:r w:rsidRPr="00922714">
        <w:rPr>
          <w:rFonts w:ascii="Calibri" w:eastAsia="Times New Roman" w:hAnsi="Calibri" w:cs="Times New Roman"/>
        </w:rPr>
        <w:t xml:space="preserve">. A maximum of </w:t>
      </w:r>
      <w:r w:rsidR="0082374E" w:rsidRPr="00922714">
        <w:rPr>
          <w:rFonts w:ascii="Calibri" w:eastAsia="Times New Roman" w:hAnsi="Calibri" w:cs="Times New Roman"/>
        </w:rPr>
        <w:t>2</w:t>
      </w:r>
      <w:r w:rsidRPr="00922714">
        <w:rPr>
          <w:rFonts w:ascii="Calibri" w:eastAsia="Times New Roman" w:hAnsi="Calibri" w:cs="Times New Roman"/>
        </w:rPr>
        <w:t>0 points will be attributed to the responsive bidder with the lowest average hourly rate. The total points</w:t>
      </w:r>
      <w:r w:rsidRPr="00BE31EB">
        <w:rPr>
          <w:rFonts w:ascii="Calibri" w:eastAsia="Times New Roman" w:hAnsi="Calibri" w:cs="Times New Roman"/>
          <w:szCs w:val="24"/>
        </w:rPr>
        <w:t xml:space="preserve"> assigned to each subsequent responsive bidder will be </w:t>
      </w:r>
      <w:r w:rsidR="0082374E">
        <w:rPr>
          <w:rFonts w:ascii="Calibri" w:eastAsia="Times New Roman" w:hAnsi="Calibri" w:cs="Times New Roman"/>
          <w:szCs w:val="24"/>
        </w:rPr>
        <w:t>2</w:t>
      </w:r>
      <w:r w:rsidRPr="00BE31EB">
        <w:rPr>
          <w:rFonts w:ascii="Calibri" w:eastAsia="Times New Roman" w:hAnsi="Calibri" w:cs="Times New Roman"/>
          <w:szCs w:val="24"/>
        </w:rPr>
        <w:t xml:space="preserve">0 points reduced by the total percentage by which that bid exceeds the lowest responsive bidder.  </w:t>
      </w:r>
    </w:p>
    <w:p w:rsidR="00DB06AC" w:rsidRDefault="00DB06AC" w:rsidP="00DB06AC">
      <w:pPr>
        <w:pStyle w:val="ListParagraph"/>
        <w:numPr>
          <w:ilvl w:val="2"/>
          <w:numId w:val="1"/>
        </w:numPr>
      </w:pPr>
      <w:r>
        <w:t xml:space="preserve">Any proposal that does not submit a </w:t>
      </w:r>
      <w:r w:rsidRPr="00B2341F">
        <w:rPr>
          <w:u w:val="single"/>
        </w:rPr>
        <w:t>complete</w:t>
      </w:r>
      <w:r>
        <w:t xml:space="preserve"> response to this section shall be deemed </w:t>
      </w:r>
      <w:r w:rsidR="00AD35DE">
        <w:t>non-responsive</w:t>
      </w:r>
      <w:r>
        <w:t xml:space="preserve"> and rejected.</w:t>
      </w:r>
    </w:p>
    <w:p w:rsidR="003F2FB5" w:rsidRPr="003929A9" w:rsidRDefault="003F2FB5" w:rsidP="003F2FB5">
      <w:pPr>
        <w:pStyle w:val="Heading2"/>
        <w:numPr>
          <w:ilvl w:val="0"/>
          <w:numId w:val="1"/>
        </w:numPr>
      </w:pPr>
      <w:r w:rsidRPr="003929A9">
        <w:t>Other Terms and Conditions</w:t>
      </w:r>
    </w:p>
    <w:p w:rsidR="003F2FB5" w:rsidRPr="00922714" w:rsidRDefault="003F2FB5" w:rsidP="00922714">
      <w:pPr>
        <w:numPr>
          <w:ilvl w:val="1"/>
          <w:numId w:val="1"/>
        </w:numPr>
        <w:contextualSpacing/>
        <w:rPr>
          <w:rFonts w:ascii="Calibri" w:eastAsia="Times New Roman" w:hAnsi="Calibri" w:cs="Times New Roman"/>
        </w:rPr>
      </w:pPr>
      <w:r w:rsidRPr="00922714">
        <w:rPr>
          <w:rFonts w:ascii="Calibri" w:eastAsia="Times New Roman" w:hAnsi="Calibri" w:cs="Times New Roman"/>
        </w:rPr>
        <w:t>There is no guarantee of a minimum amount of work or compensation for any selected</w:t>
      </w:r>
      <w:r w:rsidR="00B2341F" w:rsidRPr="00922714">
        <w:rPr>
          <w:rFonts w:ascii="Calibri" w:eastAsia="Times New Roman" w:hAnsi="Calibri" w:cs="Times New Roman"/>
        </w:rPr>
        <w:t xml:space="preserve"> proposal</w:t>
      </w:r>
      <w:r w:rsidRPr="00922714">
        <w:rPr>
          <w:rFonts w:ascii="Calibri" w:eastAsia="Times New Roman" w:hAnsi="Calibri" w:cs="Times New Roman"/>
        </w:rPr>
        <w:t>.</w:t>
      </w:r>
    </w:p>
    <w:p w:rsidR="003F2FB5" w:rsidRPr="00922714" w:rsidRDefault="00B2341F" w:rsidP="00922714">
      <w:pPr>
        <w:numPr>
          <w:ilvl w:val="1"/>
          <w:numId w:val="1"/>
        </w:numPr>
        <w:contextualSpacing/>
        <w:rPr>
          <w:rFonts w:ascii="Calibri" w:eastAsia="Times New Roman" w:hAnsi="Calibri" w:cs="Times New Roman"/>
        </w:rPr>
      </w:pPr>
      <w:r w:rsidRPr="00922714">
        <w:rPr>
          <w:rFonts w:ascii="Calibri" w:eastAsia="Times New Roman" w:hAnsi="Calibri" w:cs="Times New Roman"/>
        </w:rPr>
        <w:t>SFPUC</w:t>
      </w:r>
      <w:r w:rsidR="003F2FB5" w:rsidRPr="00922714">
        <w:rPr>
          <w:rFonts w:ascii="Calibri" w:eastAsia="Times New Roman" w:hAnsi="Calibri" w:cs="Times New Roman"/>
        </w:rPr>
        <w:t xml:space="preserve"> reserves the right to accept </w:t>
      </w:r>
      <w:r w:rsidRPr="00922714">
        <w:rPr>
          <w:rFonts w:ascii="Calibri" w:eastAsia="Times New Roman" w:hAnsi="Calibri" w:cs="Times New Roman"/>
        </w:rPr>
        <w:t xml:space="preserve">a proposal that is not </w:t>
      </w:r>
      <w:r w:rsidR="003F2FB5" w:rsidRPr="00922714">
        <w:rPr>
          <w:rFonts w:ascii="Calibri" w:eastAsia="Times New Roman" w:hAnsi="Calibri" w:cs="Times New Roman"/>
        </w:rPr>
        <w:t>the lowest price</w:t>
      </w:r>
      <w:r w:rsidRPr="00922714">
        <w:rPr>
          <w:rFonts w:ascii="Calibri" w:eastAsia="Times New Roman" w:hAnsi="Calibri" w:cs="Times New Roman"/>
        </w:rPr>
        <w:t>d proposal a</w:t>
      </w:r>
      <w:r w:rsidR="00B82D0E" w:rsidRPr="00922714">
        <w:rPr>
          <w:rFonts w:ascii="Calibri" w:eastAsia="Times New Roman" w:hAnsi="Calibri" w:cs="Times New Roman"/>
        </w:rPr>
        <w:t>nd</w:t>
      </w:r>
      <w:r w:rsidRPr="00922714">
        <w:rPr>
          <w:rFonts w:ascii="Calibri" w:eastAsia="Times New Roman" w:hAnsi="Calibri" w:cs="Times New Roman"/>
        </w:rPr>
        <w:t>/or</w:t>
      </w:r>
      <w:r w:rsidR="003F2FB5" w:rsidRPr="00922714">
        <w:rPr>
          <w:rFonts w:ascii="Calibri" w:eastAsia="Times New Roman" w:hAnsi="Calibri" w:cs="Times New Roman"/>
        </w:rPr>
        <w:t xml:space="preserve"> to reject any or all </w:t>
      </w:r>
      <w:r w:rsidRPr="00922714">
        <w:rPr>
          <w:rFonts w:ascii="Calibri" w:eastAsia="Times New Roman" w:hAnsi="Calibri" w:cs="Times New Roman"/>
        </w:rPr>
        <w:t>proposals</w:t>
      </w:r>
      <w:r w:rsidR="00937412" w:rsidRPr="00922714">
        <w:rPr>
          <w:rFonts w:ascii="Calibri" w:eastAsia="Times New Roman" w:hAnsi="Calibri" w:cs="Times New Roman"/>
        </w:rPr>
        <w:t>.</w:t>
      </w:r>
    </w:p>
    <w:p w:rsidR="00B2341F" w:rsidRPr="00922714" w:rsidRDefault="00B2341F" w:rsidP="00922714">
      <w:pPr>
        <w:numPr>
          <w:ilvl w:val="1"/>
          <w:numId w:val="1"/>
        </w:numPr>
        <w:contextualSpacing/>
        <w:rPr>
          <w:rFonts w:ascii="Calibri" w:eastAsia="Times New Roman" w:hAnsi="Calibri" w:cs="Times New Roman"/>
        </w:rPr>
      </w:pPr>
      <w:r w:rsidRPr="00922714">
        <w:rPr>
          <w:rFonts w:ascii="Calibri" w:eastAsia="Times New Roman" w:hAnsi="Calibri" w:cs="Times New Roman"/>
        </w:rPr>
        <w:t>SFPUC</w:t>
      </w:r>
      <w:r w:rsidR="00937412" w:rsidRPr="00922714">
        <w:rPr>
          <w:rFonts w:ascii="Calibri" w:eastAsia="Times New Roman" w:hAnsi="Calibri" w:cs="Times New Roman"/>
        </w:rPr>
        <w:t>, in its sole discretion, has the right to appr</w:t>
      </w:r>
      <w:r w:rsidR="00127F53" w:rsidRPr="00922714">
        <w:rPr>
          <w:rFonts w:ascii="Calibri" w:eastAsia="Times New Roman" w:hAnsi="Calibri" w:cs="Times New Roman"/>
        </w:rPr>
        <w:t>ove or disapprove any consultant</w:t>
      </w:r>
      <w:r w:rsidR="002C5686" w:rsidRPr="00922714">
        <w:rPr>
          <w:rFonts w:ascii="Calibri" w:eastAsia="Times New Roman" w:hAnsi="Calibri" w:cs="Times New Roman"/>
        </w:rPr>
        <w:t xml:space="preserve"> assigned to the project</w:t>
      </w:r>
      <w:r w:rsidR="00937412" w:rsidRPr="00922714">
        <w:rPr>
          <w:rFonts w:ascii="Calibri" w:eastAsia="Times New Roman" w:hAnsi="Calibri" w:cs="Times New Roman"/>
        </w:rPr>
        <w:t xml:space="preserve"> before and throughout the contract term.  </w:t>
      </w:r>
    </w:p>
    <w:p w:rsidR="00937412" w:rsidRPr="00922714" w:rsidRDefault="00B2341F" w:rsidP="00922714">
      <w:pPr>
        <w:numPr>
          <w:ilvl w:val="1"/>
          <w:numId w:val="1"/>
        </w:numPr>
        <w:contextualSpacing/>
        <w:rPr>
          <w:rFonts w:ascii="Calibri" w:eastAsia="Times New Roman" w:hAnsi="Calibri" w:cs="Times New Roman"/>
        </w:rPr>
      </w:pPr>
      <w:r w:rsidRPr="00922714">
        <w:rPr>
          <w:rFonts w:ascii="Calibri" w:eastAsia="Times New Roman" w:hAnsi="Calibri" w:cs="Times New Roman"/>
        </w:rPr>
        <w:t xml:space="preserve">SFPUC </w:t>
      </w:r>
      <w:r w:rsidR="00937412" w:rsidRPr="00922714">
        <w:rPr>
          <w:rFonts w:ascii="Calibri" w:eastAsia="Times New Roman" w:hAnsi="Calibri" w:cs="Times New Roman"/>
        </w:rPr>
        <w:t>reserves the right at any time to approve, disapprove, or modify proposed project plans, timelines and deliverables.</w:t>
      </w:r>
    </w:p>
    <w:sectPr w:rsidR="00937412" w:rsidRPr="00922714" w:rsidSect="00B2341F">
      <w:pgSz w:w="12240" w:h="15840"/>
      <w:pgMar w:top="72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356" w:rsidRDefault="009D5356" w:rsidP="00F926D0">
      <w:r>
        <w:separator/>
      </w:r>
    </w:p>
  </w:endnote>
  <w:endnote w:type="continuationSeparator" w:id="0">
    <w:p w:rsidR="009D5356" w:rsidRDefault="009D5356" w:rsidP="00F9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Chance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356" w:rsidRDefault="009D5356" w:rsidP="00F926D0">
      <w:r>
        <w:separator/>
      </w:r>
    </w:p>
  </w:footnote>
  <w:footnote w:type="continuationSeparator" w:id="0">
    <w:p w:rsidR="009D5356" w:rsidRDefault="009D5356" w:rsidP="00F9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FEA"/>
    <w:multiLevelType w:val="hybridMultilevel"/>
    <w:tmpl w:val="35FC7B26"/>
    <w:lvl w:ilvl="0" w:tplc="18B2D340">
      <w:start w:val="1"/>
      <w:numFmt w:val="upp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B40D08"/>
    <w:multiLevelType w:val="hybridMultilevel"/>
    <w:tmpl w:val="F10013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5704"/>
    <w:multiLevelType w:val="hybridMultilevel"/>
    <w:tmpl w:val="E55C9F94"/>
    <w:lvl w:ilvl="0" w:tplc="6C0C6762">
      <w:start w:val="1"/>
      <w:numFmt w:val="decimal"/>
      <w:lvlText w:val="%1."/>
      <w:lvlJc w:val="left"/>
      <w:pPr>
        <w:ind w:left="716" w:hanging="356"/>
      </w:pPr>
      <w:rPr>
        <w:rFonts w:ascii="Times New Roman" w:eastAsia="Times New Roman" w:hAnsi="Times New Roman" w:hint="default"/>
        <w:sz w:val="22"/>
        <w:szCs w:val="22"/>
      </w:rPr>
    </w:lvl>
    <w:lvl w:ilvl="1" w:tplc="9DB4716E">
      <w:start w:val="1"/>
      <w:numFmt w:val="lowerLetter"/>
      <w:lvlText w:val="%2."/>
      <w:lvlJc w:val="left"/>
      <w:pPr>
        <w:ind w:left="1076" w:hanging="360"/>
      </w:pPr>
      <w:rPr>
        <w:rFonts w:ascii="Times New Roman" w:eastAsia="Times New Roman" w:hAnsi="Times New Roman" w:hint="default"/>
        <w:spacing w:val="2"/>
        <w:sz w:val="22"/>
        <w:szCs w:val="22"/>
      </w:rPr>
    </w:lvl>
    <w:lvl w:ilvl="2" w:tplc="F29E559A">
      <w:start w:val="1"/>
      <w:numFmt w:val="bullet"/>
      <w:lvlText w:val="•"/>
      <w:lvlJc w:val="left"/>
      <w:pPr>
        <w:ind w:left="1991" w:hanging="360"/>
      </w:pPr>
      <w:rPr>
        <w:rFonts w:hint="default"/>
      </w:rPr>
    </w:lvl>
    <w:lvl w:ilvl="3" w:tplc="87B82778">
      <w:start w:val="1"/>
      <w:numFmt w:val="bullet"/>
      <w:lvlText w:val="•"/>
      <w:lvlJc w:val="left"/>
      <w:pPr>
        <w:ind w:left="2906" w:hanging="360"/>
      </w:pPr>
      <w:rPr>
        <w:rFonts w:hint="default"/>
      </w:rPr>
    </w:lvl>
    <w:lvl w:ilvl="4" w:tplc="6E2602AC">
      <w:start w:val="1"/>
      <w:numFmt w:val="bullet"/>
      <w:lvlText w:val="•"/>
      <w:lvlJc w:val="left"/>
      <w:pPr>
        <w:ind w:left="3822" w:hanging="360"/>
      </w:pPr>
      <w:rPr>
        <w:rFonts w:hint="default"/>
      </w:rPr>
    </w:lvl>
    <w:lvl w:ilvl="5" w:tplc="FC90AD12">
      <w:start w:val="1"/>
      <w:numFmt w:val="bullet"/>
      <w:lvlText w:val="•"/>
      <w:lvlJc w:val="left"/>
      <w:pPr>
        <w:ind w:left="4737" w:hanging="360"/>
      </w:pPr>
      <w:rPr>
        <w:rFonts w:hint="default"/>
      </w:rPr>
    </w:lvl>
    <w:lvl w:ilvl="6" w:tplc="4204E89E">
      <w:start w:val="1"/>
      <w:numFmt w:val="bullet"/>
      <w:lvlText w:val="•"/>
      <w:lvlJc w:val="left"/>
      <w:pPr>
        <w:ind w:left="5653" w:hanging="360"/>
      </w:pPr>
      <w:rPr>
        <w:rFonts w:hint="default"/>
      </w:rPr>
    </w:lvl>
    <w:lvl w:ilvl="7" w:tplc="A6EE8714">
      <w:start w:val="1"/>
      <w:numFmt w:val="bullet"/>
      <w:lvlText w:val="•"/>
      <w:lvlJc w:val="left"/>
      <w:pPr>
        <w:ind w:left="6568" w:hanging="360"/>
      </w:pPr>
      <w:rPr>
        <w:rFonts w:hint="default"/>
      </w:rPr>
    </w:lvl>
    <w:lvl w:ilvl="8" w:tplc="70140CB2">
      <w:start w:val="1"/>
      <w:numFmt w:val="bullet"/>
      <w:lvlText w:val="•"/>
      <w:lvlJc w:val="left"/>
      <w:pPr>
        <w:ind w:left="7484" w:hanging="360"/>
      </w:pPr>
      <w:rPr>
        <w:rFonts w:hint="default"/>
      </w:rPr>
    </w:lvl>
  </w:abstractNum>
  <w:abstractNum w:abstractNumId="3" w15:restartNumberingAfterBreak="0">
    <w:nsid w:val="0AAE61EF"/>
    <w:multiLevelType w:val="hybridMultilevel"/>
    <w:tmpl w:val="88386404"/>
    <w:lvl w:ilvl="0" w:tplc="04090001">
      <w:start w:val="1"/>
      <w:numFmt w:val="bullet"/>
      <w:lvlText w:val=""/>
      <w:lvlJc w:val="left"/>
      <w:pPr>
        <w:ind w:left="360" w:hanging="360"/>
      </w:pPr>
      <w:rPr>
        <w:rFonts w:ascii="Symbol" w:hAnsi="Symbol" w:hint="default"/>
      </w:rPr>
    </w:lvl>
    <w:lvl w:ilvl="1" w:tplc="72861EB6">
      <w:numFmt w:val="bullet"/>
      <w:lvlText w:val="·"/>
      <w:lvlJc w:val="left"/>
      <w:pPr>
        <w:ind w:left="1224" w:hanging="504"/>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21690"/>
    <w:multiLevelType w:val="multilevel"/>
    <w:tmpl w:val="92565BA8"/>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C25792"/>
    <w:multiLevelType w:val="hybridMultilevel"/>
    <w:tmpl w:val="16B434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5448E"/>
    <w:multiLevelType w:val="hybridMultilevel"/>
    <w:tmpl w:val="E55C9F94"/>
    <w:lvl w:ilvl="0" w:tplc="6C0C6762">
      <w:start w:val="1"/>
      <w:numFmt w:val="decimal"/>
      <w:lvlText w:val="%1."/>
      <w:lvlJc w:val="left"/>
      <w:pPr>
        <w:ind w:left="821" w:hanging="356"/>
      </w:pPr>
      <w:rPr>
        <w:rFonts w:ascii="Times New Roman" w:eastAsia="Times New Roman" w:hAnsi="Times New Roman" w:hint="default"/>
        <w:sz w:val="22"/>
        <w:szCs w:val="22"/>
      </w:rPr>
    </w:lvl>
    <w:lvl w:ilvl="1" w:tplc="9DB4716E">
      <w:start w:val="1"/>
      <w:numFmt w:val="lowerLetter"/>
      <w:lvlText w:val="%2."/>
      <w:lvlJc w:val="left"/>
      <w:pPr>
        <w:ind w:left="1181" w:hanging="360"/>
      </w:pPr>
      <w:rPr>
        <w:rFonts w:ascii="Times New Roman" w:eastAsia="Times New Roman" w:hAnsi="Times New Roman" w:hint="default"/>
        <w:spacing w:val="2"/>
        <w:sz w:val="22"/>
        <w:szCs w:val="22"/>
      </w:rPr>
    </w:lvl>
    <w:lvl w:ilvl="2" w:tplc="F29E559A">
      <w:start w:val="1"/>
      <w:numFmt w:val="bullet"/>
      <w:lvlText w:val="•"/>
      <w:lvlJc w:val="left"/>
      <w:pPr>
        <w:ind w:left="2096" w:hanging="360"/>
      </w:pPr>
      <w:rPr>
        <w:rFonts w:hint="default"/>
      </w:rPr>
    </w:lvl>
    <w:lvl w:ilvl="3" w:tplc="87B82778">
      <w:start w:val="1"/>
      <w:numFmt w:val="bullet"/>
      <w:lvlText w:val="•"/>
      <w:lvlJc w:val="left"/>
      <w:pPr>
        <w:ind w:left="3011" w:hanging="360"/>
      </w:pPr>
      <w:rPr>
        <w:rFonts w:hint="default"/>
      </w:rPr>
    </w:lvl>
    <w:lvl w:ilvl="4" w:tplc="6E2602AC">
      <w:start w:val="1"/>
      <w:numFmt w:val="bullet"/>
      <w:lvlText w:val="•"/>
      <w:lvlJc w:val="left"/>
      <w:pPr>
        <w:ind w:left="3927" w:hanging="360"/>
      </w:pPr>
      <w:rPr>
        <w:rFonts w:hint="default"/>
      </w:rPr>
    </w:lvl>
    <w:lvl w:ilvl="5" w:tplc="FC90AD12">
      <w:start w:val="1"/>
      <w:numFmt w:val="bullet"/>
      <w:lvlText w:val="•"/>
      <w:lvlJc w:val="left"/>
      <w:pPr>
        <w:ind w:left="4842" w:hanging="360"/>
      </w:pPr>
      <w:rPr>
        <w:rFonts w:hint="default"/>
      </w:rPr>
    </w:lvl>
    <w:lvl w:ilvl="6" w:tplc="4204E89E">
      <w:start w:val="1"/>
      <w:numFmt w:val="bullet"/>
      <w:lvlText w:val="•"/>
      <w:lvlJc w:val="left"/>
      <w:pPr>
        <w:ind w:left="5758" w:hanging="360"/>
      </w:pPr>
      <w:rPr>
        <w:rFonts w:hint="default"/>
      </w:rPr>
    </w:lvl>
    <w:lvl w:ilvl="7" w:tplc="A6EE8714">
      <w:start w:val="1"/>
      <w:numFmt w:val="bullet"/>
      <w:lvlText w:val="•"/>
      <w:lvlJc w:val="left"/>
      <w:pPr>
        <w:ind w:left="6673" w:hanging="360"/>
      </w:pPr>
      <w:rPr>
        <w:rFonts w:hint="default"/>
      </w:rPr>
    </w:lvl>
    <w:lvl w:ilvl="8" w:tplc="70140CB2">
      <w:start w:val="1"/>
      <w:numFmt w:val="bullet"/>
      <w:lvlText w:val="•"/>
      <w:lvlJc w:val="left"/>
      <w:pPr>
        <w:ind w:left="7589" w:hanging="360"/>
      </w:pPr>
      <w:rPr>
        <w:rFonts w:hint="default"/>
      </w:rPr>
    </w:lvl>
  </w:abstractNum>
  <w:abstractNum w:abstractNumId="7" w15:restartNumberingAfterBreak="0">
    <w:nsid w:val="263D3330"/>
    <w:multiLevelType w:val="hybridMultilevel"/>
    <w:tmpl w:val="0F1C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4447"/>
    <w:multiLevelType w:val="hybridMultilevel"/>
    <w:tmpl w:val="2192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92CED"/>
    <w:multiLevelType w:val="hybridMultilevel"/>
    <w:tmpl w:val="0C78C4CA"/>
    <w:lvl w:ilvl="0" w:tplc="ED08E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FD69CE"/>
    <w:multiLevelType w:val="hybridMultilevel"/>
    <w:tmpl w:val="8B2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D4E21"/>
    <w:multiLevelType w:val="hybridMultilevel"/>
    <w:tmpl w:val="2CE2326E"/>
    <w:lvl w:ilvl="0" w:tplc="0409000F">
      <w:start w:val="1"/>
      <w:numFmt w:val="decimal"/>
      <w:lvlText w:val="%1."/>
      <w:lvlJc w:val="left"/>
      <w:pPr>
        <w:ind w:left="2160" w:hanging="72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DB4DBC"/>
    <w:multiLevelType w:val="hybridMultilevel"/>
    <w:tmpl w:val="F1260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23389"/>
    <w:multiLevelType w:val="hybridMultilevel"/>
    <w:tmpl w:val="1A1A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414FB"/>
    <w:multiLevelType w:val="hybridMultilevel"/>
    <w:tmpl w:val="2CE2326E"/>
    <w:lvl w:ilvl="0" w:tplc="0409000F">
      <w:start w:val="1"/>
      <w:numFmt w:val="decimal"/>
      <w:lvlText w:val="%1."/>
      <w:lvlJc w:val="left"/>
      <w:pPr>
        <w:ind w:left="2160" w:hanging="72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F82B60"/>
    <w:multiLevelType w:val="hybridMultilevel"/>
    <w:tmpl w:val="025A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86EEF"/>
    <w:multiLevelType w:val="hybridMultilevel"/>
    <w:tmpl w:val="10423664"/>
    <w:lvl w:ilvl="0" w:tplc="BAD89BAE">
      <w:start w:val="1"/>
      <w:numFmt w:val="lowerLetter"/>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7" w15:restartNumberingAfterBreak="0">
    <w:nsid w:val="5C252F96"/>
    <w:multiLevelType w:val="hybridMultilevel"/>
    <w:tmpl w:val="F10013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B5C55"/>
    <w:multiLevelType w:val="hybridMultilevel"/>
    <w:tmpl w:val="ECF62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05CBF"/>
    <w:multiLevelType w:val="hybridMultilevel"/>
    <w:tmpl w:val="405A300C"/>
    <w:lvl w:ilvl="0" w:tplc="836AED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282FE4"/>
    <w:multiLevelType w:val="hybridMultilevel"/>
    <w:tmpl w:val="C406A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A610B"/>
    <w:multiLevelType w:val="multilevel"/>
    <w:tmpl w:val="40B02F2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ZapfChancery" w:hAnsi="ZapfChancery" w:hint="default"/>
        <w:sz w:val="4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6"/>
  </w:num>
  <w:num w:numId="7">
    <w:abstractNumId w:val="20"/>
  </w:num>
  <w:num w:numId="8">
    <w:abstractNumId w:val="9"/>
  </w:num>
  <w:num w:numId="9">
    <w:abstractNumId w:val="0"/>
  </w:num>
  <w:num w:numId="10">
    <w:abstractNumId w:val="5"/>
  </w:num>
  <w:num w:numId="11">
    <w:abstractNumId w:val="7"/>
  </w:num>
  <w:num w:numId="12">
    <w:abstractNumId w:val="10"/>
  </w:num>
  <w:num w:numId="13">
    <w:abstractNumId w:val="12"/>
  </w:num>
  <w:num w:numId="14">
    <w:abstractNumId w:val="8"/>
  </w:num>
  <w:num w:numId="15">
    <w:abstractNumId w:val="13"/>
  </w:num>
  <w:num w:numId="16">
    <w:abstractNumId w:val="14"/>
  </w:num>
  <w:num w:numId="17">
    <w:abstractNumId w:val="19"/>
  </w:num>
  <w:num w:numId="18">
    <w:abstractNumId w:val="21"/>
  </w:num>
  <w:num w:numId="19">
    <w:abstractNumId w:val="11"/>
  </w:num>
  <w:num w:numId="20">
    <w:abstractNumId w:val="1"/>
  </w:num>
  <w:num w:numId="21">
    <w:abstractNumId w:val="18"/>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EE"/>
    <w:rsid w:val="0000144C"/>
    <w:rsid w:val="00002808"/>
    <w:rsid w:val="00016BEF"/>
    <w:rsid w:val="00017D99"/>
    <w:rsid w:val="00027F39"/>
    <w:rsid w:val="00032779"/>
    <w:rsid w:val="00035719"/>
    <w:rsid w:val="00050F67"/>
    <w:rsid w:val="00053D65"/>
    <w:rsid w:val="00060DF7"/>
    <w:rsid w:val="00067B6B"/>
    <w:rsid w:val="000712F8"/>
    <w:rsid w:val="0007172B"/>
    <w:rsid w:val="00077B16"/>
    <w:rsid w:val="00082B51"/>
    <w:rsid w:val="00082C29"/>
    <w:rsid w:val="0008351D"/>
    <w:rsid w:val="00085279"/>
    <w:rsid w:val="00086673"/>
    <w:rsid w:val="000978A4"/>
    <w:rsid w:val="000A05C4"/>
    <w:rsid w:val="000A7B9C"/>
    <w:rsid w:val="000C49D4"/>
    <w:rsid w:val="000D3C63"/>
    <w:rsid w:val="000D7CFA"/>
    <w:rsid w:val="000E269F"/>
    <w:rsid w:val="000E6E68"/>
    <w:rsid w:val="000E7A67"/>
    <w:rsid w:val="000F41E4"/>
    <w:rsid w:val="000F4243"/>
    <w:rsid w:val="00114C90"/>
    <w:rsid w:val="00122A38"/>
    <w:rsid w:val="00125EDB"/>
    <w:rsid w:val="00127F53"/>
    <w:rsid w:val="00131666"/>
    <w:rsid w:val="00134263"/>
    <w:rsid w:val="001348FA"/>
    <w:rsid w:val="00136C8A"/>
    <w:rsid w:val="00141136"/>
    <w:rsid w:val="00146F04"/>
    <w:rsid w:val="00154736"/>
    <w:rsid w:val="001553EC"/>
    <w:rsid w:val="00157BC8"/>
    <w:rsid w:val="001654AC"/>
    <w:rsid w:val="001654F9"/>
    <w:rsid w:val="00167833"/>
    <w:rsid w:val="0018314F"/>
    <w:rsid w:val="00195683"/>
    <w:rsid w:val="00196806"/>
    <w:rsid w:val="001976B8"/>
    <w:rsid w:val="001A1620"/>
    <w:rsid w:val="001B7B86"/>
    <w:rsid w:val="001C0313"/>
    <w:rsid w:val="001C2279"/>
    <w:rsid w:val="001C291F"/>
    <w:rsid w:val="001C3EF8"/>
    <w:rsid w:val="001D03B5"/>
    <w:rsid w:val="001D2C46"/>
    <w:rsid w:val="001D35D9"/>
    <w:rsid w:val="001D3836"/>
    <w:rsid w:val="001D4DE7"/>
    <w:rsid w:val="001E5380"/>
    <w:rsid w:val="001E5F06"/>
    <w:rsid w:val="001F6842"/>
    <w:rsid w:val="0020150F"/>
    <w:rsid w:val="0020325A"/>
    <w:rsid w:val="002104FF"/>
    <w:rsid w:val="00212D7A"/>
    <w:rsid w:val="00213C24"/>
    <w:rsid w:val="00221BFC"/>
    <w:rsid w:val="002320C4"/>
    <w:rsid w:val="0023392E"/>
    <w:rsid w:val="00233A4F"/>
    <w:rsid w:val="00241916"/>
    <w:rsid w:val="0025396F"/>
    <w:rsid w:val="00255303"/>
    <w:rsid w:val="00263FFA"/>
    <w:rsid w:val="002735AA"/>
    <w:rsid w:val="0027510C"/>
    <w:rsid w:val="00277B4A"/>
    <w:rsid w:val="00290EFD"/>
    <w:rsid w:val="00292ADE"/>
    <w:rsid w:val="002A1131"/>
    <w:rsid w:val="002A1A1B"/>
    <w:rsid w:val="002A425A"/>
    <w:rsid w:val="002A4D1A"/>
    <w:rsid w:val="002A7B14"/>
    <w:rsid w:val="002B07D0"/>
    <w:rsid w:val="002B1201"/>
    <w:rsid w:val="002B4F5A"/>
    <w:rsid w:val="002B6B08"/>
    <w:rsid w:val="002C013A"/>
    <w:rsid w:val="002C0C07"/>
    <w:rsid w:val="002C5686"/>
    <w:rsid w:val="002D37FA"/>
    <w:rsid w:val="002E120B"/>
    <w:rsid w:val="002E3CBF"/>
    <w:rsid w:val="002F396C"/>
    <w:rsid w:val="00303D54"/>
    <w:rsid w:val="003076EE"/>
    <w:rsid w:val="00313344"/>
    <w:rsid w:val="00313E5C"/>
    <w:rsid w:val="003148CF"/>
    <w:rsid w:val="00316113"/>
    <w:rsid w:val="0032203B"/>
    <w:rsid w:val="003238FB"/>
    <w:rsid w:val="003358DB"/>
    <w:rsid w:val="00343AE0"/>
    <w:rsid w:val="0036301E"/>
    <w:rsid w:val="00365D1A"/>
    <w:rsid w:val="00365ED5"/>
    <w:rsid w:val="003727CA"/>
    <w:rsid w:val="00381873"/>
    <w:rsid w:val="003854B0"/>
    <w:rsid w:val="00387FA4"/>
    <w:rsid w:val="003929A9"/>
    <w:rsid w:val="003A2CEF"/>
    <w:rsid w:val="003A4CA9"/>
    <w:rsid w:val="003A575F"/>
    <w:rsid w:val="003A7B4A"/>
    <w:rsid w:val="003B1C4B"/>
    <w:rsid w:val="003C3943"/>
    <w:rsid w:val="003D7250"/>
    <w:rsid w:val="003E3757"/>
    <w:rsid w:val="003E6645"/>
    <w:rsid w:val="003F1C8C"/>
    <w:rsid w:val="003F2679"/>
    <w:rsid w:val="003F2FB5"/>
    <w:rsid w:val="003F33A9"/>
    <w:rsid w:val="003F5639"/>
    <w:rsid w:val="003F7869"/>
    <w:rsid w:val="004165CE"/>
    <w:rsid w:val="00422231"/>
    <w:rsid w:val="0043572D"/>
    <w:rsid w:val="00440AE6"/>
    <w:rsid w:val="004418B5"/>
    <w:rsid w:val="0044330E"/>
    <w:rsid w:val="0045104F"/>
    <w:rsid w:val="0045127A"/>
    <w:rsid w:val="004545CA"/>
    <w:rsid w:val="0045504B"/>
    <w:rsid w:val="00456727"/>
    <w:rsid w:val="00460C07"/>
    <w:rsid w:val="0046145C"/>
    <w:rsid w:val="004614F0"/>
    <w:rsid w:val="00472928"/>
    <w:rsid w:val="00483485"/>
    <w:rsid w:val="00485C66"/>
    <w:rsid w:val="0049331E"/>
    <w:rsid w:val="004B7030"/>
    <w:rsid w:val="004C1D20"/>
    <w:rsid w:val="004C775B"/>
    <w:rsid w:val="004C779E"/>
    <w:rsid w:val="004D5775"/>
    <w:rsid w:val="004D595E"/>
    <w:rsid w:val="004E1FF8"/>
    <w:rsid w:val="004F5B66"/>
    <w:rsid w:val="004F653B"/>
    <w:rsid w:val="00510C58"/>
    <w:rsid w:val="00513C86"/>
    <w:rsid w:val="00513FA5"/>
    <w:rsid w:val="0051450B"/>
    <w:rsid w:val="00520906"/>
    <w:rsid w:val="005317F0"/>
    <w:rsid w:val="00532EBD"/>
    <w:rsid w:val="00533B6C"/>
    <w:rsid w:val="0053518F"/>
    <w:rsid w:val="00537E27"/>
    <w:rsid w:val="00540B73"/>
    <w:rsid w:val="00542203"/>
    <w:rsid w:val="00555FCA"/>
    <w:rsid w:val="00560A38"/>
    <w:rsid w:val="0056736D"/>
    <w:rsid w:val="00567C7F"/>
    <w:rsid w:val="005848E7"/>
    <w:rsid w:val="005924E5"/>
    <w:rsid w:val="00594977"/>
    <w:rsid w:val="005A5904"/>
    <w:rsid w:val="005A6D4C"/>
    <w:rsid w:val="005B0A1D"/>
    <w:rsid w:val="005B2CBA"/>
    <w:rsid w:val="005C3097"/>
    <w:rsid w:val="005C421A"/>
    <w:rsid w:val="005C609B"/>
    <w:rsid w:val="005C765D"/>
    <w:rsid w:val="005D1E77"/>
    <w:rsid w:val="005D546E"/>
    <w:rsid w:val="005D651B"/>
    <w:rsid w:val="005E16DE"/>
    <w:rsid w:val="005E2A81"/>
    <w:rsid w:val="005F4E4B"/>
    <w:rsid w:val="00602A10"/>
    <w:rsid w:val="00603D49"/>
    <w:rsid w:val="00604A68"/>
    <w:rsid w:val="00605B52"/>
    <w:rsid w:val="00606A0E"/>
    <w:rsid w:val="00606B34"/>
    <w:rsid w:val="00610B99"/>
    <w:rsid w:val="00614D19"/>
    <w:rsid w:val="00616247"/>
    <w:rsid w:val="0061656A"/>
    <w:rsid w:val="00621FF6"/>
    <w:rsid w:val="006221ED"/>
    <w:rsid w:val="006231FF"/>
    <w:rsid w:val="00627561"/>
    <w:rsid w:val="006348FE"/>
    <w:rsid w:val="00635AFA"/>
    <w:rsid w:val="00641DB9"/>
    <w:rsid w:val="0064409A"/>
    <w:rsid w:val="006515BF"/>
    <w:rsid w:val="00660B4F"/>
    <w:rsid w:val="00663F2C"/>
    <w:rsid w:val="006650C2"/>
    <w:rsid w:val="00671F9F"/>
    <w:rsid w:val="00675FB6"/>
    <w:rsid w:val="006805D8"/>
    <w:rsid w:val="00692DBF"/>
    <w:rsid w:val="006A07A8"/>
    <w:rsid w:val="006A6029"/>
    <w:rsid w:val="006B1C38"/>
    <w:rsid w:val="006B20E4"/>
    <w:rsid w:val="006B33D2"/>
    <w:rsid w:val="006B387A"/>
    <w:rsid w:val="006B536A"/>
    <w:rsid w:val="006B6B6D"/>
    <w:rsid w:val="006C3A0C"/>
    <w:rsid w:val="006C4E4A"/>
    <w:rsid w:val="006C68D5"/>
    <w:rsid w:val="006C6CF7"/>
    <w:rsid w:val="006C6DEB"/>
    <w:rsid w:val="006D3272"/>
    <w:rsid w:val="006D723C"/>
    <w:rsid w:val="006E00A4"/>
    <w:rsid w:val="006E0A51"/>
    <w:rsid w:val="006E0D7C"/>
    <w:rsid w:val="006E1EE8"/>
    <w:rsid w:val="0070751E"/>
    <w:rsid w:val="0070754C"/>
    <w:rsid w:val="00715310"/>
    <w:rsid w:val="00720005"/>
    <w:rsid w:val="007248B5"/>
    <w:rsid w:val="00730E20"/>
    <w:rsid w:val="007316E2"/>
    <w:rsid w:val="007377CA"/>
    <w:rsid w:val="00744F88"/>
    <w:rsid w:val="00752702"/>
    <w:rsid w:val="00755A92"/>
    <w:rsid w:val="00782D94"/>
    <w:rsid w:val="00790E10"/>
    <w:rsid w:val="00792B50"/>
    <w:rsid w:val="0079368F"/>
    <w:rsid w:val="00793D99"/>
    <w:rsid w:val="007A2610"/>
    <w:rsid w:val="007A426E"/>
    <w:rsid w:val="007A4988"/>
    <w:rsid w:val="007B55D7"/>
    <w:rsid w:val="007C0FA9"/>
    <w:rsid w:val="007C521A"/>
    <w:rsid w:val="007C6F57"/>
    <w:rsid w:val="007C7BF2"/>
    <w:rsid w:val="007D046F"/>
    <w:rsid w:val="007D14F7"/>
    <w:rsid w:val="007D227F"/>
    <w:rsid w:val="007D29DA"/>
    <w:rsid w:val="007D4E94"/>
    <w:rsid w:val="007E1D9B"/>
    <w:rsid w:val="007F0D13"/>
    <w:rsid w:val="007F2BA8"/>
    <w:rsid w:val="007F7FB4"/>
    <w:rsid w:val="0080757F"/>
    <w:rsid w:val="008078DC"/>
    <w:rsid w:val="008105E4"/>
    <w:rsid w:val="00813DBC"/>
    <w:rsid w:val="0082091F"/>
    <w:rsid w:val="0082374E"/>
    <w:rsid w:val="00826ABC"/>
    <w:rsid w:val="00832A96"/>
    <w:rsid w:val="00834022"/>
    <w:rsid w:val="008400EB"/>
    <w:rsid w:val="00840DDE"/>
    <w:rsid w:val="008425FD"/>
    <w:rsid w:val="00862134"/>
    <w:rsid w:val="00865CC3"/>
    <w:rsid w:val="00876FA5"/>
    <w:rsid w:val="00877D8F"/>
    <w:rsid w:val="00881F29"/>
    <w:rsid w:val="00884053"/>
    <w:rsid w:val="008908A3"/>
    <w:rsid w:val="00892622"/>
    <w:rsid w:val="0089572E"/>
    <w:rsid w:val="008A563F"/>
    <w:rsid w:val="008B5901"/>
    <w:rsid w:val="008C32C5"/>
    <w:rsid w:val="008D16FD"/>
    <w:rsid w:val="008E6BE4"/>
    <w:rsid w:val="008F0369"/>
    <w:rsid w:val="008F0DF3"/>
    <w:rsid w:val="008F11E6"/>
    <w:rsid w:val="008F3157"/>
    <w:rsid w:val="009002EA"/>
    <w:rsid w:val="009018B9"/>
    <w:rsid w:val="0090538A"/>
    <w:rsid w:val="00906986"/>
    <w:rsid w:val="00915F9C"/>
    <w:rsid w:val="00922714"/>
    <w:rsid w:val="00924FEB"/>
    <w:rsid w:val="0093004E"/>
    <w:rsid w:val="009304D6"/>
    <w:rsid w:val="0093484F"/>
    <w:rsid w:val="009365A3"/>
    <w:rsid w:val="00937412"/>
    <w:rsid w:val="00946524"/>
    <w:rsid w:val="00946ED0"/>
    <w:rsid w:val="00951CF2"/>
    <w:rsid w:val="00954854"/>
    <w:rsid w:val="00955382"/>
    <w:rsid w:val="00982F84"/>
    <w:rsid w:val="009952DA"/>
    <w:rsid w:val="009A3870"/>
    <w:rsid w:val="009A7195"/>
    <w:rsid w:val="009B250D"/>
    <w:rsid w:val="009B3200"/>
    <w:rsid w:val="009B6494"/>
    <w:rsid w:val="009C0F78"/>
    <w:rsid w:val="009C734D"/>
    <w:rsid w:val="009D5356"/>
    <w:rsid w:val="009D56A4"/>
    <w:rsid w:val="009D6AFF"/>
    <w:rsid w:val="009F00E9"/>
    <w:rsid w:val="009F253E"/>
    <w:rsid w:val="00A00C40"/>
    <w:rsid w:val="00A03345"/>
    <w:rsid w:val="00A072F7"/>
    <w:rsid w:val="00A07A35"/>
    <w:rsid w:val="00A10234"/>
    <w:rsid w:val="00A1063E"/>
    <w:rsid w:val="00A13913"/>
    <w:rsid w:val="00A20FE9"/>
    <w:rsid w:val="00A2275B"/>
    <w:rsid w:val="00A25B59"/>
    <w:rsid w:val="00A2626F"/>
    <w:rsid w:val="00A362E0"/>
    <w:rsid w:val="00A37ED2"/>
    <w:rsid w:val="00A46673"/>
    <w:rsid w:val="00A5022D"/>
    <w:rsid w:val="00A51451"/>
    <w:rsid w:val="00A51B18"/>
    <w:rsid w:val="00A55E0E"/>
    <w:rsid w:val="00A65E9A"/>
    <w:rsid w:val="00A700EB"/>
    <w:rsid w:val="00A70C1E"/>
    <w:rsid w:val="00A70C61"/>
    <w:rsid w:val="00A749C2"/>
    <w:rsid w:val="00A821F9"/>
    <w:rsid w:val="00A82AED"/>
    <w:rsid w:val="00A907FF"/>
    <w:rsid w:val="00A92E27"/>
    <w:rsid w:val="00AA155C"/>
    <w:rsid w:val="00AC07EC"/>
    <w:rsid w:val="00AD35DE"/>
    <w:rsid w:val="00AE1AE4"/>
    <w:rsid w:val="00AF20CF"/>
    <w:rsid w:val="00AF5FF4"/>
    <w:rsid w:val="00AF766A"/>
    <w:rsid w:val="00B07BCB"/>
    <w:rsid w:val="00B07E6F"/>
    <w:rsid w:val="00B22982"/>
    <w:rsid w:val="00B2341F"/>
    <w:rsid w:val="00B31ED9"/>
    <w:rsid w:val="00B35F7C"/>
    <w:rsid w:val="00B401B5"/>
    <w:rsid w:val="00B4389F"/>
    <w:rsid w:val="00B464A6"/>
    <w:rsid w:val="00B51AB5"/>
    <w:rsid w:val="00B53A41"/>
    <w:rsid w:val="00B60166"/>
    <w:rsid w:val="00B61E79"/>
    <w:rsid w:val="00B666E4"/>
    <w:rsid w:val="00B6744D"/>
    <w:rsid w:val="00B67F4B"/>
    <w:rsid w:val="00B736A6"/>
    <w:rsid w:val="00B7636A"/>
    <w:rsid w:val="00B77182"/>
    <w:rsid w:val="00B77F57"/>
    <w:rsid w:val="00B8168A"/>
    <w:rsid w:val="00B82D0E"/>
    <w:rsid w:val="00B854F9"/>
    <w:rsid w:val="00B86462"/>
    <w:rsid w:val="00BB37F3"/>
    <w:rsid w:val="00BD03E2"/>
    <w:rsid w:val="00BE0F44"/>
    <w:rsid w:val="00BE2627"/>
    <w:rsid w:val="00BE31EB"/>
    <w:rsid w:val="00BE685C"/>
    <w:rsid w:val="00BF30FC"/>
    <w:rsid w:val="00C01C41"/>
    <w:rsid w:val="00C04A25"/>
    <w:rsid w:val="00C05FC6"/>
    <w:rsid w:val="00C07B29"/>
    <w:rsid w:val="00C100A6"/>
    <w:rsid w:val="00C122F8"/>
    <w:rsid w:val="00C12871"/>
    <w:rsid w:val="00C17A29"/>
    <w:rsid w:val="00C205C1"/>
    <w:rsid w:val="00C22021"/>
    <w:rsid w:val="00C23348"/>
    <w:rsid w:val="00C25E14"/>
    <w:rsid w:val="00C340FF"/>
    <w:rsid w:val="00C35A21"/>
    <w:rsid w:val="00C466AD"/>
    <w:rsid w:val="00C528D8"/>
    <w:rsid w:val="00C61EB5"/>
    <w:rsid w:val="00C6228B"/>
    <w:rsid w:val="00C65BC0"/>
    <w:rsid w:val="00C70651"/>
    <w:rsid w:val="00C73FD4"/>
    <w:rsid w:val="00C74504"/>
    <w:rsid w:val="00C809E1"/>
    <w:rsid w:val="00C811C2"/>
    <w:rsid w:val="00C827B9"/>
    <w:rsid w:val="00C84DE6"/>
    <w:rsid w:val="00C87648"/>
    <w:rsid w:val="00C9170D"/>
    <w:rsid w:val="00C91DE0"/>
    <w:rsid w:val="00CA09A2"/>
    <w:rsid w:val="00CA2E8B"/>
    <w:rsid w:val="00CB036D"/>
    <w:rsid w:val="00CB1FA3"/>
    <w:rsid w:val="00CB27FE"/>
    <w:rsid w:val="00CB4BC6"/>
    <w:rsid w:val="00CC0449"/>
    <w:rsid w:val="00CC2EC2"/>
    <w:rsid w:val="00CD2530"/>
    <w:rsid w:val="00CD31F9"/>
    <w:rsid w:val="00CD58BA"/>
    <w:rsid w:val="00CE15A2"/>
    <w:rsid w:val="00CE3904"/>
    <w:rsid w:val="00CE5FB2"/>
    <w:rsid w:val="00CF3B16"/>
    <w:rsid w:val="00CF6274"/>
    <w:rsid w:val="00D01C25"/>
    <w:rsid w:val="00D03DD5"/>
    <w:rsid w:val="00D109B3"/>
    <w:rsid w:val="00D11188"/>
    <w:rsid w:val="00D14C7D"/>
    <w:rsid w:val="00D14FE5"/>
    <w:rsid w:val="00D179C1"/>
    <w:rsid w:val="00D21CEE"/>
    <w:rsid w:val="00D2276B"/>
    <w:rsid w:val="00D229F2"/>
    <w:rsid w:val="00D2424F"/>
    <w:rsid w:val="00D27910"/>
    <w:rsid w:val="00D35ADE"/>
    <w:rsid w:val="00D4120A"/>
    <w:rsid w:val="00D42944"/>
    <w:rsid w:val="00D4544B"/>
    <w:rsid w:val="00D456E0"/>
    <w:rsid w:val="00D47B6C"/>
    <w:rsid w:val="00D523FC"/>
    <w:rsid w:val="00D60423"/>
    <w:rsid w:val="00D62A6C"/>
    <w:rsid w:val="00D64C62"/>
    <w:rsid w:val="00D65376"/>
    <w:rsid w:val="00D671EE"/>
    <w:rsid w:val="00D701F8"/>
    <w:rsid w:val="00D729DA"/>
    <w:rsid w:val="00D73FF5"/>
    <w:rsid w:val="00D75F57"/>
    <w:rsid w:val="00D83755"/>
    <w:rsid w:val="00D838A4"/>
    <w:rsid w:val="00D85ACC"/>
    <w:rsid w:val="00D92F77"/>
    <w:rsid w:val="00D97292"/>
    <w:rsid w:val="00DB06AC"/>
    <w:rsid w:val="00DB1887"/>
    <w:rsid w:val="00DB20C0"/>
    <w:rsid w:val="00DB5FBE"/>
    <w:rsid w:val="00DC13C3"/>
    <w:rsid w:val="00DC2E4B"/>
    <w:rsid w:val="00DC3BA3"/>
    <w:rsid w:val="00DC6349"/>
    <w:rsid w:val="00DD2258"/>
    <w:rsid w:val="00DD7CC0"/>
    <w:rsid w:val="00DF5A9C"/>
    <w:rsid w:val="00E01649"/>
    <w:rsid w:val="00E01A6D"/>
    <w:rsid w:val="00E0391C"/>
    <w:rsid w:val="00E10929"/>
    <w:rsid w:val="00E1197B"/>
    <w:rsid w:val="00E12A38"/>
    <w:rsid w:val="00E131D5"/>
    <w:rsid w:val="00E15EA4"/>
    <w:rsid w:val="00E17DA6"/>
    <w:rsid w:val="00E24D72"/>
    <w:rsid w:val="00E27053"/>
    <w:rsid w:val="00E40C80"/>
    <w:rsid w:val="00E471E4"/>
    <w:rsid w:val="00E478E8"/>
    <w:rsid w:val="00E6225B"/>
    <w:rsid w:val="00E62A68"/>
    <w:rsid w:val="00E7382D"/>
    <w:rsid w:val="00E74BD9"/>
    <w:rsid w:val="00E7682D"/>
    <w:rsid w:val="00E81A35"/>
    <w:rsid w:val="00E86507"/>
    <w:rsid w:val="00E91A23"/>
    <w:rsid w:val="00E921C6"/>
    <w:rsid w:val="00E940C5"/>
    <w:rsid w:val="00E9431F"/>
    <w:rsid w:val="00EA36CC"/>
    <w:rsid w:val="00EA6CA4"/>
    <w:rsid w:val="00EB06FC"/>
    <w:rsid w:val="00EC6B7A"/>
    <w:rsid w:val="00ED1FC5"/>
    <w:rsid w:val="00ED3FD9"/>
    <w:rsid w:val="00EE26D8"/>
    <w:rsid w:val="00EE31C5"/>
    <w:rsid w:val="00EF1163"/>
    <w:rsid w:val="00EF411C"/>
    <w:rsid w:val="00EF5282"/>
    <w:rsid w:val="00F02BFC"/>
    <w:rsid w:val="00F1257A"/>
    <w:rsid w:val="00F133A4"/>
    <w:rsid w:val="00F17FED"/>
    <w:rsid w:val="00F3117B"/>
    <w:rsid w:val="00F318B0"/>
    <w:rsid w:val="00F31AA7"/>
    <w:rsid w:val="00F33508"/>
    <w:rsid w:val="00F360EA"/>
    <w:rsid w:val="00F45686"/>
    <w:rsid w:val="00F514C7"/>
    <w:rsid w:val="00F57465"/>
    <w:rsid w:val="00F5799A"/>
    <w:rsid w:val="00F71B6C"/>
    <w:rsid w:val="00F735FE"/>
    <w:rsid w:val="00F754F1"/>
    <w:rsid w:val="00F822C4"/>
    <w:rsid w:val="00F8299A"/>
    <w:rsid w:val="00F8440F"/>
    <w:rsid w:val="00F84778"/>
    <w:rsid w:val="00F926D0"/>
    <w:rsid w:val="00F95024"/>
    <w:rsid w:val="00F95E0B"/>
    <w:rsid w:val="00FA0E76"/>
    <w:rsid w:val="00FA34BC"/>
    <w:rsid w:val="00FA4A0F"/>
    <w:rsid w:val="00FA77F7"/>
    <w:rsid w:val="00FB0B9B"/>
    <w:rsid w:val="00FB3F64"/>
    <w:rsid w:val="00FC01BC"/>
    <w:rsid w:val="00FC45A2"/>
    <w:rsid w:val="00FD238B"/>
    <w:rsid w:val="00FD696B"/>
    <w:rsid w:val="00FE221E"/>
    <w:rsid w:val="00FE3FD6"/>
    <w:rsid w:val="00FF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6D0"/>
    <w:rPr>
      <w:sz w:val="24"/>
      <w:szCs w:val="20"/>
    </w:rPr>
  </w:style>
  <w:style w:type="paragraph" w:styleId="Heading1">
    <w:name w:val="heading 1"/>
    <w:basedOn w:val="Normal"/>
    <w:next w:val="Normal"/>
    <w:link w:val="Heading1Char"/>
    <w:uiPriority w:val="9"/>
    <w:qFormat/>
    <w:rsid w:val="00946ED0"/>
    <w:pPr>
      <w:pBdr>
        <w:top w:val="single" w:sz="24" w:space="0" w:color="3A75C4"/>
        <w:left w:val="single" w:sz="24" w:space="0" w:color="3A75C4"/>
        <w:bottom w:val="single" w:sz="24" w:space="0" w:color="3A75C4"/>
        <w:right w:val="single" w:sz="24" w:space="0" w:color="3A75C4"/>
      </w:pBdr>
      <w:shd w:val="clear" w:color="auto" w:fill="3A75C4"/>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46ED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Heading5"/>
    <w:next w:val="Normal"/>
    <w:link w:val="Heading3Char"/>
    <w:uiPriority w:val="9"/>
    <w:unhideWhenUsed/>
    <w:qFormat/>
    <w:rsid w:val="00313344"/>
    <w:pPr>
      <w:outlineLvl w:val="2"/>
    </w:pPr>
  </w:style>
  <w:style w:type="paragraph" w:styleId="Heading4">
    <w:name w:val="heading 4"/>
    <w:basedOn w:val="Normal"/>
    <w:next w:val="Normal"/>
    <w:link w:val="Heading4Char"/>
    <w:uiPriority w:val="9"/>
    <w:unhideWhenUsed/>
    <w:qFormat/>
    <w:rsid w:val="00946ED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46ED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946ED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946ED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946ED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946ED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ED0"/>
    <w:rPr>
      <w:b/>
      <w:bCs/>
      <w:caps/>
      <w:color w:val="FFFFFF" w:themeColor="background1"/>
      <w:spacing w:val="15"/>
      <w:shd w:val="clear" w:color="auto" w:fill="3A75C4"/>
    </w:rPr>
  </w:style>
  <w:style w:type="character" w:customStyle="1" w:styleId="Heading2Char">
    <w:name w:val="Heading 2 Char"/>
    <w:basedOn w:val="DefaultParagraphFont"/>
    <w:link w:val="Heading2"/>
    <w:uiPriority w:val="9"/>
    <w:rsid w:val="00946ED0"/>
    <w:rPr>
      <w:caps/>
      <w:spacing w:val="15"/>
      <w:shd w:val="clear" w:color="auto" w:fill="DBE5F1" w:themeFill="accent1" w:themeFillTint="33"/>
    </w:rPr>
  </w:style>
  <w:style w:type="character" w:customStyle="1" w:styleId="Heading3Char">
    <w:name w:val="Heading 3 Char"/>
    <w:basedOn w:val="DefaultParagraphFont"/>
    <w:link w:val="Heading3"/>
    <w:uiPriority w:val="9"/>
    <w:rsid w:val="00313344"/>
    <w:rPr>
      <w:caps/>
      <w:color w:val="365F91" w:themeColor="accent1" w:themeShade="BF"/>
      <w:spacing w:val="10"/>
    </w:rPr>
  </w:style>
  <w:style w:type="character" w:customStyle="1" w:styleId="Heading4Char">
    <w:name w:val="Heading 4 Char"/>
    <w:basedOn w:val="DefaultParagraphFont"/>
    <w:link w:val="Heading4"/>
    <w:uiPriority w:val="9"/>
    <w:rsid w:val="00946ED0"/>
    <w:rPr>
      <w:caps/>
      <w:color w:val="365F91" w:themeColor="accent1" w:themeShade="BF"/>
      <w:spacing w:val="10"/>
    </w:rPr>
  </w:style>
  <w:style w:type="character" w:customStyle="1" w:styleId="Heading5Char">
    <w:name w:val="Heading 5 Char"/>
    <w:basedOn w:val="DefaultParagraphFont"/>
    <w:link w:val="Heading5"/>
    <w:uiPriority w:val="9"/>
    <w:rsid w:val="00946ED0"/>
    <w:rPr>
      <w:caps/>
      <w:color w:val="365F91" w:themeColor="accent1" w:themeShade="BF"/>
      <w:spacing w:val="10"/>
    </w:rPr>
  </w:style>
  <w:style w:type="character" w:customStyle="1" w:styleId="Heading6Char">
    <w:name w:val="Heading 6 Char"/>
    <w:basedOn w:val="DefaultParagraphFont"/>
    <w:link w:val="Heading6"/>
    <w:uiPriority w:val="9"/>
    <w:rsid w:val="00946ED0"/>
    <w:rPr>
      <w:caps/>
      <w:color w:val="365F91" w:themeColor="accent1" w:themeShade="BF"/>
      <w:spacing w:val="10"/>
    </w:rPr>
  </w:style>
  <w:style w:type="character" w:customStyle="1" w:styleId="Heading7Char">
    <w:name w:val="Heading 7 Char"/>
    <w:basedOn w:val="DefaultParagraphFont"/>
    <w:link w:val="Heading7"/>
    <w:uiPriority w:val="9"/>
    <w:rsid w:val="00946ED0"/>
    <w:rPr>
      <w:caps/>
      <w:color w:val="365F91" w:themeColor="accent1" w:themeShade="BF"/>
      <w:spacing w:val="10"/>
    </w:rPr>
  </w:style>
  <w:style w:type="character" w:customStyle="1" w:styleId="Heading8Char">
    <w:name w:val="Heading 8 Char"/>
    <w:basedOn w:val="DefaultParagraphFont"/>
    <w:link w:val="Heading8"/>
    <w:uiPriority w:val="9"/>
    <w:rsid w:val="00946ED0"/>
    <w:rPr>
      <w:caps/>
      <w:spacing w:val="10"/>
      <w:sz w:val="18"/>
      <w:szCs w:val="18"/>
    </w:rPr>
  </w:style>
  <w:style w:type="character" w:customStyle="1" w:styleId="Heading9Char">
    <w:name w:val="Heading 9 Char"/>
    <w:basedOn w:val="DefaultParagraphFont"/>
    <w:link w:val="Heading9"/>
    <w:uiPriority w:val="9"/>
    <w:rsid w:val="00946ED0"/>
    <w:rPr>
      <w:i/>
      <w:caps/>
      <w:spacing w:val="10"/>
      <w:sz w:val="18"/>
      <w:szCs w:val="18"/>
    </w:rPr>
  </w:style>
  <w:style w:type="paragraph" w:styleId="Title">
    <w:name w:val="Title"/>
    <w:basedOn w:val="Normal"/>
    <w:next w:val="Normal"/>
    <w:link w:val="TitleChar"/>
    <w:uiPriority w:val="10"/>
    <w:qFormat/>
    <w:rsid w:val="00946ED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46ED0"/>
    <w:rPr>
      <w:caps/>
      <w:color w:val="4F81BD" w:themeColor="accent1"/>
      <w:spacing w:val="10"/>
      <w:kern w:val="28"/>
      <w:sz w:val="52"/>
      <w:szCs w:val="52"/>
    </w:rPr>
  </w:style>
  <w:style w:type="paragraph" w:styleId="Subtitle">
    <w:name w:val="Subtitle"/>
    <w:basedOn w:val="Normal"/>
    <w:next w:val="Normal"/>
    <w:link w:val="SubtitleChar"/>
    <w:uiPriority w:val="11"/>
    <w:qFormat/>
    <w:rsid w:val="00946ED0"/>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946ED0"/>
    <w:rPr>
      <w:caps/>
      <w:color w:val="595959" w:themeColor="text1" w:themeTint="A6"/>
      <w:spacing w:val="10"/>
      <w:sz w:val="24"/>
      <w:szCs w:val="24"/>
    </w:rPr>
  </w:style>
  <w:style w:type="character" w:styleId="Strong">
    <w:name w:val="Strong"/>
    <w:qFormat/>
    <w:rsid w:val="00946ED0"/>
    <w:rPr>
      <w:b/>
      <w:bCs/>
    </w:rPr>
  </w:style>
  <w:style w:type="character" w:styleId="Emphasis">
    <w:name w:val="Emphasis"/>
    <w:uiPriority w:val="20"/>
    <w:qFormat/>
    <w:rsid w:val="00946ED0"/>
    <w:rPr>
      <w:caps/>
      <w:color w:val="243F60" w:themeColor="accent1" w:themeShade="7F"/>
      <w:spacing w:val="5"/>
    </w:rPr>
  </w:style>
  <w:style w:type="paragraph" w:styleId="NoSpacing">
    <w:name w:val="No Spacing"/>
    <w:basedOn w:val="Normal"/>
    <w:link w:val="NoSpacingChar"/>
    <w:uiPriority w:val="1"/>
    <w:qFormat/>
    <w:rsid w:val="00946ED0"/>
    <w:pPr>
      <w:spacing w:before="0" w:after="0" w:line="240" w:lineRule="auto"/>
    </w:pPr>
  </w:style>
  <w:style w:type="character" w:customStyle="1" w:styleId="NoSpacingChar">
    <w:name w:val="No Spacing Char"/>
    <w:basedOn w:val="DefaultParagraphFont"/>
    <w:link w:val="NoSpacing"/>
    <w:uiPriority w:val="1"/>
    <w:rsid w:val="00946ED0"/>
    <w:rPr>
      <w:sz w:val="20"/>
      <w:szCs w:val="20"/>
    </w:rPr>
  </w:style>
  <w:style w:type="paragraph" w:styleId="ListParagraph">
    <w:name w:val="List Paragraph"/>
    <w:basedOn w:val="Normal"/>
    <w:uiPriority w:val="99"/>
    <w:qFormat/>
    <w:rsid w:val="00946ED0"/>
    <w:pPr>
      <w:ind w:left="720"/>
      <w:contextualSpacing/>
    </w:pPr>
  </w:style>
  <w:style w:type="paragraph" w:styleId="Quote">
    <w:name w:val="Quote"/>
    <w:basedOn w:val="Normal"/>
    <w:next w:val="Normal"/>
    <w:link w:val="QuoteChar"/>
    <w:uiPriority w:val="29"/>
    <w:qFormat/>
    <w:rsid w:val="00946ED0"/>
    <w:rPr>
      <w:i/>
      <w:iCs/>
    </w:rPr>
  </w:style>
  <w:style w:type="character" w:customStyle="1" w:styleId="QuoteChar">
    <w:name w:val="Quote Char"/>
    <w:basedOn w:val="DefaultParagraphFont"/>
    <w:link w:val="Quote"/>
    <w:uiPriority w:val="29"/>
    <w:rsid w:val="00946ED0"/>
    <w:rPr>
      <w:i/>
      <w:iCs/>
      <w:sz w:val="20"/>
      <w:szCs w:val="20"/>
    </w:rPr>
  </w:style>
  <w:style w:type="paragraph" w:styleId="IntenseQuote">
    <w:name w:val="Intense Quote"/>
    <w:basedOn w:val="Normal"/>
    <w:next w:val="Normal"/>
    <w:link w:val="IntenseQuoteChar"/>
    <w:uiPriority w:val="30"/>
    <w:qFormat/>
    <w:rsid w:val="00946ED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46ED0"/>
    <w:rPr>
      <w:i/>
      <w:iCs/>
      <w:color w:val="4F81BD" w:themeColor="accent1"/>
      <w:sz w:val="20"/>
      <w:szCs w:val="20"/>
    </w:rPr>
  </w:style>
  <w:style w:type="character" w:styleId="SubtleEmphasis">
    <w:name w:val="Subtle Emphasis"/>
    <w:uiPriority w:val="19"/>
    <w:qFormat/>
    <w:rsid w:val="00946ED0"/>
    <w:rPr>
      <w:i/>
      <w:iCs/>
      <w:color w:val="243F60" w:themeColor="accent1" w:themeShade="7F"/>
    </w:rPr>
  </w:style>
  <w:style w:type="character" w:styleId="IntenseEmphasis">
    <w:name w:val="Intense Emphasis"/>
    <w:uiPriority w:val="21"/>
    <w:qFormat/>
    <w:rsid w:val="00946ED0"/>
    <w:rPr>
      <w:b/>
      <w:bCs/>
      <w:caps/>
      <w:color w:val="243F60" w:themeColor="accent1" w:themeShade="7F"/>
      <w:spacing w:val="10"/>
    </w:rPr>
  </w:style>
  <w:style w:type="character" w:styleId="SubtleReference">
    <w:name w:val="Subtle Reference"/>
    <w:uiPriority w:val="31"/>
    <w:qFormat/>
    <w:rsid w:val="00946ED0"/>
    <w:rPr>
      <w:b/>
      <w:bCs/>
      <w:color w:val="4F81BD" w:themeColor="accent1"/>
    </w:rPr>
  </w:style>
  <w:style w:type="character" w:styleId="IntenseReference">
    <w:name w:val="Intense Reference"/>
    <w:uiPriority w:val="32"/>
    <w:qFormat/>
    <w:rsid w:val="00946ED0"/>
    <w:rPr>
      <w:b/>
      <w:bCs/>
      <w:i/>
      <w:iCs/>
      <w:caps/>
      <w:color w:val="4F81BD" w:themeColor="accent1"/>
    </w:rPr>
  </w:style>
  <w:style w:type="character" w:styleId="BookTitle">
    <w:name w:val="Book Title"/>
    <w:uiPriority w:val="33"/>
    <w:qFormat/>
    <w:rsid w:val="00946ED0"/>
    <w:rPr>
      <w:b/>
      <w:bCs/>
      <w:i/>
      <w:iCs/>
      <w:spacing w:val="9"/>
    </w:rPr>
  </w:style>
  <w:style w:type="paragraph" w:styleId="TOCHeading">
    <w:name w:val="TOC Heading"/>
    <w:basedOn w:val="Heading1"/>
    <w:next w:val="Normal"/>
    <w:uiPriority w:val="39"/>
    <w:semiHidden/>
    <w:unhideWhenUsed/>
    <w:qFormat/>
    <w:rsid w:val="00946ED0"/>
    <w:pPr>
      <w:outlineLvl w:val="9"/>
    </w:pPr>
    <w:rPr>
      <w:lang w:bidi="en-US"/>
    </w:rPr>
  </w:style>
  <w:style w:type="paragraph" w:styleId="Header">
    <w:name w:val="header"/>
    <w:basedOn w:val="Normal"/>
    <w:link w:val="HeaderChar"/>
    <w:rsid w:val="00D21CEE"/>
    <w:pPr>
      <w:tabs>
        <w:tab w:val="center" w:pos="4680"/>
        <w:tab w:val="right" w:pos="9360"/>
      </w:tabs>
    </w:pPr>
  </w:style>
  <w:style w:type="character" w:customStyle="1" w:styleId="HeaderChar">
    <w:name w:val="Header Char"/>
    <w:basedOn w:val="DefaultParagraphFont"/>
    <w:link w:val="Header"/>
    <w:rsid w:val="00D21CEE"/>
    <w:rPr>
      <w:sz w:val="24"/>
      <w:szCs w:val="24"/>
    </w:rPr>
  </w:style>
  <w:style w:type="paragraph" w:styleId="Footer">
    <w:name w:val="footer"/>
    <w:basedOn w:val="Normal"/>
    <w:link w:val="FooterChar"/>
    <w:uiPriority w:val="99"/>
    <w:rsid w:val="00D21CEE"/>
    <w:pPr>
      <w:tabs>
        <w:tab w:val="center" w:pos="4680"/>
        <w:tab w:val="right" w:pos="9360"/>
      </w:tabs>
    </w:pPr>
  </w:style>
  <w:style w:type="character" w:customStyle="1" w:styleId="FooterChar">
    <w:name w:val="Footer Char"/>
    <w:basedOn w:val="DefaultParagraphFont"/>
    <w:link w:val="Footer"/>
    <w:uiPriority w:val="99"/>
    <w:rsid w:val="00D21CEE"/>
    <w:rPr>
      <w:sz w:val="24"/>
      <w:szCs w:val="24"/>
    </w:rPr>
  </w:style>
  <w:style w:type="paragraph" w:styleId="BalloonText">
    <w:name w:val="Balloon Text"/>
    <w:basedOn w:val="Normal"/>
    <w:link w:val="BalloonTextChar"/>
    <w:rsid w:val="00D21CEE"/>
    <w:rPr>
      <w:rFonts w:ascii="Tahoma" w:hAnsi="Tahoma" w:cs="Tahoma"/>
      <w:sz w:val="16"/>
      <w:szCs w:val="16"/>
    </w:rPr>
  </w:style>
  <w:style w:type="character" w:customStyle="1" w:styleId="BalloonTextChar">
    <w:name w:val="Balloon Text Char"/>
    <w:basedOn w:val="DefaultParagraphFont"/>
    <w:link w:val="BalloonText"/>
    <w:rsid w:val="00D21CEE"/>
    <w:rPr>
      <w:rFonts w:ascii="Tahoma" w:hAnsi="Tahoma" w:cs="Tahoma"/>
      <w:sz w:val="16"/>
      <w:szCs w:val="16"/>
    </w:rPr>
  </w:style>
  <w:style w:type="character" w:styleId="Hyperlink">
    <w:name w:val="Hyperlink"/>
    <w:basedOn w:val="DefaultParagraphFont"/>
    <w:rsid w:val="00946ED0"/>
    <w:rPr>
      <w:color w:val="0000FF" w:themeColor="hyperlink"/>
      <w:u w:val="single"/>
    </w:rPr>
  </w:style>
  <w:style w:type="paragraph" w:styleId="Caption">
    <w:name w:val="caption"/>
    <w:basedOn w:val="Normal"/>
    <w:next w:val="Normal"/>
    <w:uiPriority w:val="35"/>
    <w:semiHidden/>
    <w:unhideWhenUsed/>
    <w:qFormat/>
    <w:rsid w:val="00946ED0"/>
    <w:rPr>
      <w:b/>
      <w:bCs/>
      <w:color w:val="365F91" w:themeColor="accent1" w:themeShade="BF"/>
      <w:sz w:val="16"/>
      <w:szCs w:val="16"/>
    </w:rPr>
  </w:style>
  <w:style w:type="paragraph" w:customStyle="1" w:styleId="Table1DataRow">
    <w:name w:val="Table1 Data Row"/>
    <w:rsid w:val="006D3272"/>
    <w:pPr>
      <w:spacing w:before="0" w:after="0" w:line="250" w:lineRule="exact"/>
    </w:pPr>
    <w:rPr>
      <w:rFonts w:ascii="Arial Narrow" w:eastAsia="Times New Roman" w:hAnsi="Arial Narrow" w:cs="Times New Roman"/>
      <w:sz w:val="20"/>
      <w:szCs w:val="20"/>
    </w:rPr>
  </w:style>
  <w:style w:type="paragraph" w:styleId="BodyTextIndent">
    <w:name w:val="Body Text Indent"/>
    <w:basedOn w:val="Normal"/>
    <w:link w:val="BodyTextIndentChar"/>
    <w:rsid w:val="006221ED"/>
    <w:pPr>
      <w:spacing w:before="0" w:after="0" w:line="240" w:lineRule="auto"/>
      <w:ind w:left="2880" w:hanging="720"/>
    </w:pPr>
    <w:rPr>
      <w:rFonts w:ascii="Times New" w:eastAsia="Times New Roman" w:hAnsi="Times New" w:cs="Arial"/>
      <w:sz w:val="22"/>
      <w:szCs w:val="24"/>
    </w:rPr>
  </w:style>
  <w:style w:type="character" w:customStyle="1" w:styleId="BodyTextIndentChar">
    <w:name w:val="Body Text Indent Char"/>
    <w:basedOn w:val="DefaultParagraphFont"/>
    <w:link w:val="BodyTextIndent"/>
    <w:rsid w:val="006221ED"/>
    <w:rPr>
      <w:rFonts w:ascii="Times New" w:eastAsia="Times New Roman" w:hAnsi="Times New" w:cs="Arial"/>
      <w:szCs w:val="24"/>
    </w:rPr>
  </w:style>
  <w:style w:type="paragraph" w:styleId="BodyText">
    <w:name w:val="Body Text"/>
    <w:basedOn w:val="Normal"/>
    <w:link w:val="BodyTextChar"/>
    <w:rsid w:val="00D85ACC"/>
    <w:pPr>
      <w:spacing w:after="120"/>
    </w:pPr>
  </w:style>
  <w:style w:type="character" w:customStyle="1" w:styleId="BodyTextChar">
    <w:name w:val="Body Text Char"/>
    <w:basedOn w:val="DefaultParagraphFont"/>
    <w:link w:val="BodyText"/>
    <w:rsid w:val="00D85ACC"/>
    <w:rPr>
      <w:sz w:val="24"/>
      <w:szCs w:val="20"/>
    </w:rPr>
  </w:style>
  <w:style w:type="character" w:styleId="CommentReference">
    <w:name w:val="annotation reference"/>
    <w:basedOn w:val="DefaultParagraphFont"/>
    <w:rsid w:val="00213C24"/>
    <w:rPr>
      <w:sz w:val="16"/>
      <w:szCs w:val="16"/>
    </w:rPr>
  </w:style>
  <w:style w:type="paragraph" w:styleId="CommentText">
    <w:name w:val="annotation text"/>
    <w:basedOn w:val="Normal"/>
    <w:link w:val="CommentTextChar"/>
    <w:rsid w:val="00213C24"/>
    <w:pPr>
      <w:spacing w:line="240" w:lineRule="auto"/>
    </w:pPr>
    <w:rPr>
      <w:sz w:val="20"/>
    </w:rPr>
  </w:style>
  <w:style w:type="character" w:customStyle="1" w:styleId="CommentTextChar">
    <w:name w:val="Comment Text Char"/>
    <w:basedOn w:val="DefaultParagraphFont"/>
    <w:link w:val="CommentText"/>
    <w:rsid w:val="00213C24"/>
    <w:rPr>
      <w:sz w:val="20"/>
      <w:szCs w:val="20"/>
    </w:rPr>
  </w:style>
  <w:style w:type="paragraph" w:styleId="CommentSubject">
    <w:name w:val="annotation subject"/>
    <w:basedOn w:val="CommentText"/>
    <w:next w:val="CommentText"/>
    <w:link w:val="CommentSubjectChar"/>
    <w:rsid w:val="00213C24"/>
    <w:rPr>
      <w:b/>
      <w:bCs/>
    </w:rPr>
  </w:style>
  <w:style w:type="character" w:customStyle="1" w:styleId="CommentSubjectChar">
    <w:name w:val="Comment Subject Char"/>
    <w:basedOn w:val="CommentTextChar"/>
    <w:link w:val="CommentSubject"/>
    <w:rsid w:val="00213C24"/>
    <w:rPr>
      <w:b/>
      <w:bCs/>
      <w:sz w:val="20"/>
      <w:szCs w:val="20"/>
    </w:rPr>
  </w:style>
  <w:style w:type="paragraph" w:customStyle="1" w:styleId="Default">
    <w:name w:val="Default"/>
    <w:rsid w:val="005C765D"/>
    <w:pPr>
      <w:autoSpaceDE w:val="0"/>
      <w:autoSpaceDN w:val="0"/>
      <w:adjustRightInd w:val="0"/>
      <w:spacing w:before="0" w:after="0" w:line="240" w:lineRule="auto"/>
    </w:pPr>
    <w:rPr>
      <w:rFonts w:ascii="Courier New" w:eastAsia="Times New Roman" w:hAnsi="Courier New" w:cs="Courier New"/>
      <w:color w:val="000000"/>
      <w:sz w:val="24"/>
      <w:szCs w:val="24"/>
    </w:rPr>
  </w:style>
  <w:style w:type="paragraph" w:styleId="PlainText">
    <w:name w:val="Plain Text"/>
    <w:basedOn w:val="Normal"/>
    <w:link w:val="PlainTextChar"/>
    <w:uiPriority w:val="99"/>
    <w:unhideWhenUsed/>
    <w:rsid w:val="00FA4A0F"/>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FA4A0F"/>
    <w:rPr>
      <w:rFonts w:ascii="Calibri" w:eastAsiaTheme="minorHAnsi" w:hAnsi="Calibri"/>
      <w:szCs w:val="21"/>
    </w:rPr>
  </w:style>
  <w:style w:type="paragraph" w:styleId="Revision">
    <w:name w:val="Revision"/>
    <w:hidden/>
    <w:uiPriority w:val="99"/>
    <w:semiHidden/>
    <w:rsid w:val="0070754C"/>
    <w:pPr>
      <w:spacing w:before="0" w:after="0" w:line="240" w:lineRule="auto"/>
    </w:pPr>
    <w:rPr>
      <w:sz w:val="24"/>
      <w:szCs w:val="20"/>
    </w:rPr>
  </w:style>
  <w:style w:type="paragraph" w:styleId="FootnoteText">
    <w:name w:val="footnote text"/>
    <w:basedOn w:val="Normal"/>
    <w:link w:val="FootnoteTextChar"/>
    <w:rsid w:val="00BE2627"/>
    <w:pPr>
      <w:spacing w:before="0" w:after="0" w:line="240" w:lineRule="auto"/>
    </w:pPr>
    <w:rPr>
      <w:sz w:val="20"/>
    </w:rPr>
  </w:style>
  <w:style w:type="character" w:customStyle="1" w:styleId="FootnoteTextChar">
    <w:name w:val="Footnote Text Char"/>
    <w:basedOn w:val="DefaultParagraphFont"/>
    <w:link w:val="FootnoteText"/>
    <w:rsid w:val="00BE2627"/>
    <w:rPr>
      <w:sz w:val="20"/>
      <w:szCs w:val="20"/>
    </w:rPr>
  </w:style>
  <w:style w:type="character" w:styleId="FootnoteReference">
    <w:name w:val="footnote reference"/>
    <w:basedOn w:val="DefaultParagraphFont"/>
    <w:rsid w:val="00BE2627"/>
    <w:rPr>
      <w:vertAlign w:val="superscript"/>
    </w:rPr>
  </w:style>
  <w:style w:type="table" w:styleId="TableGrid">
    <w:name w:val="Table Grid"/>
    <w:basedOn w:val="TableNormal"/>
    <w:rsid w:val="00881F2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2992">
      <w:bodyDiv w:val="1"/>
      <w:marLeft w:val="0"/>
      <w:marRight w:val="0"/>
      <w:marTop w:val="0"/>
      <w:marBottom w:val="0"/>
      <w:divBdr>
        <w:top w:val="none" w:sz="0" w:space="0" w:color="auto"/>
        <w:left w:val="none" w:sz="0" w:space="0" w:color="auto"/>
        <w:bottom w:val="none" w:sz="0" w:space="0" w:color="auto"/>
        <w:right w:val="none" w:sz="0" w:space="0" w:color="auto"/>
      </w:divBdr>
    </w:div>
    <w:div w:id="201482845">
      <w:bodyDiv w:val="1"/>
      <w:marLeft w:val="0"/>
      <w:marRight w:val="0"/>
      <w:marTop w:val="0"/>
      <w:marBottom w:val="0"/>
      <w:divBdr>
        <w:top w:val="none" w:sz="0" w:space="0" w:color="auto"/>
        <w:left w:val="none" w:sz="0" w:space="0" w:color="auto"/>
        <w:bottom w:val="none" w:sz="0" w:space="0" w:color="auto"/>
        <w:right w:val="none" w:sz="0" w:space="0" w:color="auto"/>
      </w:divBdr>
    </w:div>
    <w:div w:id="228618915">
      <w:bodyDiv w:val="1"/>
      <w:marLeft w:val="0"/>
      <w:marRight w:val="0"/>
      <w:marTop w:val="0"/>
      <w:marBottom w:val="0"/>
      <w:divBdr>
        <w:top w:val="none" w:sz="0" w:space="0" w:color="auto"/>
        <w:left w:val="none" w:sz="0" w:space="0" w:color="auto"/>
        <w:bottom w:val="none" w:sz="0" w:space="0" w:color="auto"/>
        <w:right w:val="none" w:sz="0" w:space="0" w:color="auto"/>
      </w:divBdr>
    </w:div>
    <w:div w:id="946354172">
      <w:bodyDiv w:val="1"/>
      <w:marLeft w:val="0"/>
      <w:marRight w:val="0"/>
      <w:marTop w:val="0"/>
      <w:marBottom w:val="0"/>
      <w:divBdr>
        <w:top w:val="none" w:sz="0" w:space="0" w:color="auto"/>
        <w:left w:val="none" w:sz="0" w:space="0" w:color="auto"/>
        <w:bottom w:val="none" w:sz="0" w:space="0" w:color="auto"/>
        <w:right w:val="none" w:sz="0" w:space="0" w:color="auto"/>
      </w:divBdr>
    </w:div>
    <w:div w:id="20834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ADE8-4612-4009-A336-21529E3C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2020-01-23T00:20:00Z</dcterms:created>
  <dcterms:modified xsi:type="dcterms:W3CDTF">2020-01-23T00:20:00Z</dcterms:modified>
</cp:coreProperties>
</file>