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E5" w:rsidRPr="00805EB3" w:rsidRDefault="007E410E">
      <w:pPr>
        <w:jc w:val="right"/>
        <w:rPr>
          <w:rFonts w:ascii="Arial" w:hAnsi="Arial"/>
          <w:sz w:val="20"/>
          <w:szCs w:val="22"/>
        </w:rPr>
      </w:pPr>
      <w:bookmarkStart w:id="0" w:name="_GoBack"/>
      <w:bookmarkEnd w:id="0"/>
      <w:r w:rsidRPr="00805EB3">
        <w:rPr>
          <w:noProof/>
          <w:lang w:eastAsia="zh-TW"/>
        </w:rPr>
        <w:drawing>
          <wp:anchor distT="0" distB="0" distL="114300" distR="114300" simplePos="0" relativeHeight="251657728" behindDoc="0" locked="0" layoutInCell="1" allowOverlap="1">
            <wp:simplePos x="0" y="0"/>
            <wp:positionH relativeFrom="column">
              <wp:posOffset>-203434</wp:posOffset>
            </wp:positionH>
            <wp:positionV relativeFrom="paragraph">
              <wp:posOffset>0</wp:posOffset>
            </wp:positionV>
            <wp:extent cx="2243902" cy="1031240"/>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902" cy="1031240"/>
                    </a:xfrm>
                    <a:prstGeom prst="rect">
                      <a:avLst/>
                    </a:prstGeom>
                    <a:noFill/>
                    <a:ln>
                      <a:noFill/>
                    </a:ln>
                  </pic:spPr>
                </pic:pic>
              </a:graphicData>
            </a:graphic>
          </wp:anchor>
        </w:drawing>
      </w:r>
      <w:r w:rsidR="00FD7C75">
        <w:rPr>
          <w:iCs/>
          <w:noProof/>
          <w:sz w:val="22"/>
          <w:szCs w:val="22"/>
          <w:lang w:eastAsia="zh-TW"/>
        </w:rPr>
        <mc:AlternateContent>
          <mc:Choice Requires="wps">
            <w:drawing>
              <wp:anchor distT="4294967295" distB="4294967295" distL="114300" distR="114300" simplePos="0" relativeHeight="251656704" behindDoc="0" locked="0" layoutInCell="0" allowOverlap="1">
                <wp:simplePos x="0" y="0"/>
                <wp:positionH relativeFrom="column">
                  <wp:posOffset>0</wp:posOffset>
                </wp:positionH>
                <wp:positionV relativeFrom="paragraph">
                  <wp:posOffset>-45721</wp:posOffset>
                </wp:positionV>
                <wp:extent cx="6438900" cy="0"/>
                <wp:effectExtent l="0" t="1905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C0362F"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" o:allowincell="f" strokeweight="2.25pt"/>
            </w:pict>
          </mc:Fallback>
        </mc:AlternateContent>
      </w:r>
      <w:r w:rsidR="003610E5" w:rsidRPr="00805EB3">
        <w:rPr>
          <w:rFonts w:ascii="Arial" w:hAnsi="Arial"/>
          <w:sz w:val="22"/>
          <w:szCs w:val="22"/>
        </w:rPr>
        <w:t xml:space="preserve">City </w:t>
      </w:r>
      <w:r w:rsidR="003610E5" w:rsidRPr="00805EB3">
        <w:rPr>
          <w:rFonts w:ascii="Arial" w:hAnsi="Arial"/>
          <w:sz w:val="20"/>
          <w:szCs w:val="22"/>
        </w:rPr>
        <w:t>and County of San Francisco</w:t>
      </w:r>
    </w:p>
    <w:p w:rsidR="003610E5" w:rsidRPr="00805EB3" w:rsidRDefault="003610E5">
      <w:pPr>
        <w:jc w:val="right"/>
        <w:rPr>
          <w:rFonts w:ascii="Arial" w:hAnsi="Arial"/>
          <w:b/>
          <w:sz w:val="20"/>
          <w:szCs w:val="22"/>
        </w:rPr>
      </w:pPr>
      <w:r w:rsidRPr="00805EB3">
        <w:rPr>
          <w:rFonts w:ascii="Arial" w:hAnsi="Arial"/>
          <w:b/>
          <w:sz w:val="20"/>
          <w:szCs w:val="22"/>
        </w:rPr>
        <w:t>London N. Breed</w:t>
      </w:r>
    </w:p>
    <w:p w:rsidR="003610E5" w:rsidRPr="00805EB3" w:rsidRDefault="003610E5">
      <w:pPr>
        <w:jc w:val="right"/>
        <w:rPr>
          <w:rFonts w:ascii="Arial" w:hAnsi="Arial"/>
          <w:sz w:val="20"/>
          <w:szCs w:val="22"/>
        </w:rPr>
      </w:pPr>
      <w:r w:rsidRPr="00805EB3">
        <w:rPr>
          <w:rFonts w:ascii="Arial" w:hAnsi="Arial"/>
          <w:sz w:val="20"/>
          <w:szCs w:val="22"/>
        </w:rPr>
        <w:t>Mayor</w:t>
      </w:r>
    </w:p>
    <w:p w:rsidR="00805EB3" w:rsidRDefault="003610E5" w:rsidP="00805EB3">
      <w:pPr>
        <w:tabs>
          <w:tab w:val="left" w:pos="300"/>
          <w:tab w:val="left" w:pos="2556"/>
          <w:tab w:val="left" w:pos="2835"/>
          <w:tab w:val="right" w:pos="11340"/>
        </w:tabs>
        <w:rPr>
          <w:rFonts w:ascii="Arial" w:hAnsi="Arial"/>
          <w:b/>
          <w:sz w:val="20"/>
        </w:rPr>
      </w:pPr>
      <w:r w:rsidRPr="00805EB3">
        <w:rPr>
          <w:rFonts w:ascii="Arial" w:hAnsi="Arial"/>
          <w:b/>
          <w:sz w:val="20"/>
        </w:rPr>
        <w:tab/>
      </w:r>
      <w:r w:rsidRPr="00805EB3">
        <w:rPr>
          <w:rFonts w:ascii="Arial" w:hAnsi="Arial"/>
          <w:b/>
          <w:sz w:val="20"/>
        </w:rPr>
        <w:tab/>
      </w:r>
      <w:r w:rsidRPr="00805EB3">
        <w:rPr>
          <w:rFonts w:ascii="Arial" w:hAnsi="Arial"/>
          <w:b/>
          <w:sz w:val="20"/>
        </w:rPr>
        <w:tab/>
        <w:t xml:space="preserve">                                                                         </w:t>
      </w:r>
      <w:r w:rsidR="00805EB3" w:rsidRPr="00805EB3">
        <w:rPr>
          <w:rFonts w:ascii="Arial" w:hAnsi="Arial"/>
          <w:b/>
          <w:sz w:val="20"/>
        </w:rPr>
        <w:t xml:space="preserve">  </w:t>
      </w:r>
      <w:r w:rsidR="00805EB3">
        <w:rPr>
          <w:rFonts w:ascii="Arial" w:hAnsi="Arial"/>
          <w:b/>
          <w:sz w:val="20"/>
        </w:rPr>
        <w:t xml:space="preserve">              </w:t>
      </w:r>
      <w:r w:rsidR="008C5E7B">
        <w:rPr>
          <w:rFonts w:ascii="Arial" w:hAnsi="Arial"/>
          <w:b/>
          <w:sz w:val="20"/>
        </w:rPr>
        <w:t xml:space="preserve">                   Carmen Chu</w:t>
      </w:r>
    </w:p>
    <w:p w:rsidR="003610E5" w:rsidRPr="00805EB3" w:rsidRDefault="00805EB3" w:rsidP="00805EB3">
      <w:pPr>
        <w:tabs>
          <w:tab w:val="left" w:pos="300"/>
          <w:tab w:val="left" w:pos="2556"/>
          <w:tab w:val="left" w:pos="2835"/>
          <w:tab w:val="right" w:pos="11340"/>
        </w:tabs>
        <w:rPr>
          <w:rFonts w:ascii="Arial" w:hAnsi="Arial"/>
          <w:b/>
          <w:sz w:val="20"/>
        </w:rPr>
      </w:pPr>
      <w:r>
        <w:rPr>
          <w:rFonts w:ascii="Arial" w:hAnsi="Arial"/>
          <w:b/>
          <w:sz w:val="20"/>
        </w:rPr>
        <w:tab/>
      </w:r>
      <w:r>
        <w:rPr>
          <w:rFonts w:ascii="Arial" w:hAnsi="Arial"/>
          <w:b/>
          <w:sz w:val="20"/>
        </w:rPr>
        <w:tab/>
      </w:r>
      <w:r>
        <w:rPr>
          <w:rFonts w:ascii="Arial" w:hAnsi="Arial"/>
          <w:b/>
          <w:sz w:val="20"/>
        </w:rPr>
        <w:tab/>
        <w:t xml:space="preserve">                                                                                                     </w:t>
      </w:r>
      <w:r w:rsidR="003610E5" w:rsidRPr="00805EB3">
        <w:rPr>
          <w:rFonts w:ascii="Arial" w:hAnsi="Arial"/>
          <w:sz w:val="20"/>
        </w:rPr>
        <w:t>City Administrator</w:t>
      </w:r>
    </w:p>
    <w:p w:rsidR="003610E5" w:rsidRPr="00805EB3" w:rsidRDefault="003610E5" w:rsidP="003610E5">
      <w:pPr>
        <w:jc w:val="right"/>
        <w:rPr>
          <w:rFonts w:ascii="Arial" w:hAnsi="Arial"/>
          <w:b/>
          <w:sz w:val="20"/>
          <w:szCs w:val="22"/>
        </w:rPr>
      </w:pPr>
      <w:r w:rsidRPr="00805EB3">
        <w:rPr>
          <w:rFonts w:ascii="Arial" w:hAnsi="Arial"/>
          <w:b/>
          <w:sz w:val="20"/>
          <w:szCs w:val="22"/>
        </w:rPr>
        <w:t>Nicole Bohn</w:t>
      </w:r>
    </w:p>
    <w:p w:rsidR="003610E5" w:rsidRPr="00805EB3" w:rsidRDefault="003610E5" w:rsidP="003610E5">
      <w:pPr>
        <w:tabs>
          <w:tab w:val="left" w:pos="1665"/>
          <w:tab w:val="right" w:pos="11340"/>
        </w:tabs>
        <w:rPr>
          <w:rFonts w:ascii="Arial" w:hAnsi="Arial"/>
          <w:sz w:val="20"/>
        </w:rPr>
      </w:pPr>
      <w:r w:rsidRPr="00805EB3">
        <w:rPr>
          <w:rFonts w:ascii="Arial" w:hAnsi="Arial"/>
          <w:sz w:val="20"/>
        </w:rPr>
        <w:t xml:space="preserve">                                                                                                          </w:t>
      </w:r>
      <w:r w:rsidR="00805EB3" w:rsidRPr="00805EB3">
        <w:rPr>
          <w:rFonts w:ascii="Arial" w:hAnsi="Arial"/>
          <w:sz w:val="20"/>
        </w:rPr>
        <w:t xml:space="preserve">                       </w:t>
      </w:r>
      <w:r w:rsidR="00805EB3">
        <w:rPr>
          <w:rFonts w:ascii="Arial" w:hAnsi="Arial"/>
          <w:sz w:val="20"/>
        </w:rPr>
        <w:t xml:space="preserve">                                       </w:t>
      </w:r>
      <w:r w:rsidRPr="00805EB3">
        <w:rPr>
          <w:rFonts w:ascii="Arial" w:hAnsi="Arial"/>
          <w:sz w:val="20"/>
        </w:rPr>
        <w:t>Director</w:t>
      </w:r>
    </w:p>
    <w:p w:rsidR="003610E5" w:rsidRDefault="00FD7C75" w:rsidP="003610E5">
      <w:pPr>
        <w:autoSpaceDE w:val="0"/>
        <w:autoSpaceDN w:val="0"/>
        <w:adjustRightInd w:val="0"/>
        <w:spacing w:line="240" w:lineRule="atLeast"/>
        <w:ind w:left="-1080" w:firstLine="1080"/>
        <w:rPr>
          <w:iCs/>
        </w:rPr>
      </w:pPr>
      <w:r>
        <w:rPr>
          <w:rFonts w:ascii="Arial" w:hAnsi="Arial"/>
          <w:noProof/>
          <w:sz w:val="18"/>
          <w:lang w:eastAsia="zh-TW"/>
        </w:rPr>
        <mc:AlternateContent>
          <mc:Choice Requires="wps">
            <w:drawing>
              <wp:anchor distT="4294967295" distB="4294967295" distL="114300" distR="114300" simplePos="0" relativeHeight="251658752" behindDoc="0" locked="0" layoutInCell="1" allowOverlap="1">
                <wp:simplePos x="0" y="0"/>
                <wp:positionH relativeFrom="column">
                  <wp:posOffset>51435</wp:posOffset>
                </wp:positionH>
                <wp:positionV relativeFrom="paragraph">
                  <wp:posOffset>30479</wp:posOffset>
                </wp:positionV>
                <wp:extent cx="6438900" cy="0"/>
                <wp:effectExtent l="0" t="1905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B6AA04"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2.4pt" to="51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" strokeweight="2.25pt"/>
            </w:pict>
          </mc:Fallback>
        </mc:AlternateContent>
      </w:r>
    </w:p>
    <w:p w:rsidR="003610E5" w:rsidRPr="004050F3" w:rsidRDefault="003610E5" w:rsidP="003610E5">
      <w:pPr>
        <w:rPr>
          <w:i/>
        </w:rPr>
      </w:pPr>
      <w:r w:rsidRPr="000E4A6E">
        <w:rPr>
          <w:i/>
          <w:color w:val="333333"/>
          <w:sz w:val="22"/>
          <w:szCs w:val="22"/>
        </w:rPr>
        <w:t>The mission of the Mayor’s Office on Disability (MOD) is to ensure that every program, service, benefit, activity and facility operated or funded by the City and County of San Francisco is fully accessible to, and useable by, people with disabilities</w:t>
      </w:r>
      <w:r w:rsidRPr="004050F3">
        <w:rPr>
          <w:i/>
          <w:color w:val="333333"/>
        </w:rPr>
        <w:t>.</w:t>
      </w:r>
    </w:p>
    <w:p w:rsidR="003610E5" w:rsidRDefault="003610E5" w:rsidP="003610E5">
      <w:pPr>
        <w:autoSpaceDE w:val="0"/>
        <w:autoSpaceDN w:val="0"/>
        <w:adjustRightInd w:val="0"/>
        <w:spacing w:line="240" w:lineRule="atLeast"/>
        <w:rPr>
          <w:b/>
          <w:sz w:val="28"/>
          <w:szCs w:val="28"/>
        </w:rPr>
      </w:pPr>
    </w:p>
    <w:p w:rsidR="003610E5" w:rsidRPr="00743ACC" w:rsidRDefault="003610E5" w:rsidP="003610E5">
      <w:pPr>
        <w:autoSpaceDE w:val="0"/>
        <w:autoSpaceDN w:val="0"/>
        <w:adjustRightInd w:val="0"/>
        <w:spacing w:line="240" w:lineRule="atLeast"/>
        <w:jc w:val="center"/>
        <w:rPr>
          <w:rFonts w:asciiTheme="minorHAnsi" w:hAnsiTheme="minorHAnsi"/>
          <w:b/>
          <w:sz w:val="28"/>
          <w:szCs w:val="28"/>
        </w:rPr>
      </w:pPr>
      <w:r w:rsidRPr="00743ACC">
        <w:rPr>
          <w:rFonts w:asciiTheme="minorHAnsi" w:hAnsiTheme="minorHAnsi"/>
          <w:b/>
          <w:sz w:val="28"/>
          <w:szCs w:val="28"/>
        </w:rPr>
        <w:t>Director’s Report to the Mayor’s Disability Council (MDC)</w:t>
      </w:r>
    </w:p>
    <w:p w:rsidR="003610E5" w:rsidRPr="00743ACC" w:rsidRDefault="003610E5" w:rsidP="003610E5">
      <w:pPr>
        <w:autoSpaceDE w:val="0"/>
        <w:autoSpaceDN w:val="0"/>
        <w:adjustRightInd w:val="0"/>
        <w:spacing w:line="240" w:lineRule="atLeast"/>
        <w:jc w:val="center"/>
        <w:rPr>
          <w:rFonts w:asciiTheme="minorHAnsi" w:hAnsiTheme="minorHAnsi"/>
        </w:rPr>
      </w:pPr>
      <w:r w:rsidRPr="00743ACC">
        <w:rPr>
          <w:rFonts w:asciiTheme="minorHAnsi" w:hAnsiTheme="minorHAnsi"/>
        </w:rPr>
        <w:t>Nicole Bohn, Director</w:t>
      </w:r>
    </w:p>
    <w:p w:rsidR="003610E5" w:rsidRPr="00743ACC" w:rsidRDefault="003610E5" w:rsidP="003610E5">
      <w:pPr>
        <w:autoSpaceDE w:val="0"/>
        <w:autoSpaceDN w:val="0"/>
        <w:adjustRightInd w:val="0"/>
        <w:spacing w:line="240" w:lineRule="atLeast"/>
        <w:jc w:val="center"/>
        <w:rPr>
          <w:rFonts w:asciiTheme="minorHAnsi" w:hAnsiTheme="minorHAnsi"/>
        </w:rPr>
      </w:pPr>
      <w:r w:rsidRPr="00743ACC">
        <w:rPr>
          <w:rFonts w:asciiTheme="minorHAnsi" w:hAnsiTheme="minorHAnsi"/>
        </w:rPr>
        <w:t xml:space="preserve">Mayor’s Office on Disability </w:t>
      </w:r>
    </w:p>
    <w:p w:rsidR="003610E5" w:rsidRPr="00743ACC" w:rsidRDefault="008C5E7B" w:rsidP="003610E5">
      <w:pPr>
        <w:autoSpaceDE w:val="0"/>
        <w:autoSpaceDN w:val="0"/>
        <w:adjustRightInd w:val="0"/>
        <w:spacing w:line="240" w:lineRule="atLeast"/>
        <w:jc w:val="center"/>
        <w:rPr>
          <w:rFonts w:asciiTheme="minorHAnsi" w:hAnsiTheme="minorHAnsi"/>
          <w:b/>
        </w:rPr>
      </w:pPr>
      <w:r>
        <w:rPr>
          <w:rFonts w:asciiTheme="minorHAnsi" w:hAnsiTheme="minorHAnsi"/>
          <w:b/>
        </w:rPr>
        <w:t>February 19, 2021</w:t>
      </w:r>
    </w:p>
    <w:p w:rsidR="003610E5" w:rsidRDefault="003610E5" w:rsidP="003610E5">
      <w:pPr>
        <w:autoSpaceDE w:val="0"/>
        <w:autoSpaceDN w:val="0"/>
        <w:adjustRightInd w:val="0"/>
        <w:spacing w:line="240" w:lineRule="atLeast"/>
        <w:rPr>
          <w:rFonts w:ascii="Calibri" w:hAnsi="Calibri" w:cs="Calibri"/>
          <w:iCs/>
        </w:rPr>
      </w:pPr>
    </w:p>
    <w:p w:rsidR="006D7FE1" w:rsidRDefault="003C64C5" w:rsidP="003610E5">
      <w:pPr>
        <w:autoSpaceDE w:val="0"/>
        <w:autoSpaceDN w:val="0"/>
        <w:adjustRightInd w:val="0"/>
        <w:spacing w:line="240" w:lineRule="atLeast"/>
        <w:rPr>
          <w:rFonts w:ascii="Calibri" w:hAnsi="Calibri" w:cs="Calibri"/>
          <w:iCs/>
          <w:sz w:val="28"/>
          <w:szCs w:val="28"/>
        </w:rPr>
      </w:pPr>
      <w:r>
        <w:rPr>
          <w:rFonts w:ascii="Calibri" w:hAnsi="Calibri" w:cs="Calibri"/>
          <w:iCs/>
          <w:sz w:val="28"/>
          <w:szCs w:val="28"/>
        </w:rPr>
        <w:t>Today’s Director’s</w:t>
      </w:r>
      <w:r w:rsidR="00DD03B8">
        <w:rPr>
          <w:rFonts w:ascii="Calibri" w:hAnsi="Calibri" w:cs="Calibri"/>
          <w:iCs/>
          <w:sz w:val="28"/>
          <w:szCs w:val="28"/>
        </w:rPr>
        <w:t xml:space="preserve"> Report</w:t>
      </w:r>
      <w:r w:rsidR="006D7FE1">
        <w:rPr>
          <w:rFonts w:ascii="Calibri" w:hAnsi="Calibri" w:cs="Calibri"/>
          <w:iCs/>
          <w:sz w:val="28"/>
          <w:szCs w:val="28"/>
        </w:rPr>
        <w:t xml:space="preserve"> to the Mayor’s Disability Council</w:t>
      </w:r>
      <w:r w:rsidR="00DD03B8">
        <w:rPr>
          <w:rFonts w:ascii="Calibri" w:hAnsi="Calibri" w:cs="Calibri"/>
          <w:iCs/>
          <w:sz w:val="28"/>
          <w:szCs w:val="28"/>
        </w:rPr>
        <w:t xml:space="preserve"> (MDC) highlights </w:t>
      </w:r>
      <w:r w:rsidR="00552F8E">
        <w:rPr>
          <w:rFonts w:ascii="Calibri" w:hAnsi="Calibri" w:cs="Calibri"/>
          <w:iCs/>
          <w:sz w:val="28"/>
          <w:szCs w:val="28"/>
        </w:rPr>
        <w:t>COVID response and recovery actions impacting residents with disabilities in the City and Cou</w:t>
      </w:r>
      <w:r>
        <w:rPr>
          <w:rFonts w:ascii="Calibri" w:hAnsi="Calibri" w:cs="Calibri"/>
          <w:iCs/>
          <w:sz w:val="28"/>
          <w:szCs w:val="28"/>
        </w:rPr>
        <w:t>nty of San Francisco (CCSF) between January 15, 2021 and February 19, 2021.</w:t>
      </w:r>
    </w:p>
    <w:p w:rsidR="006D7FE1" w:rsidRDefault="006D7FE1" w:rsidP="003610E5">
      <w:pPr>
        <w:autoSpaceDE w:val="0"/>
        <w:autoSpaceDN w:val="0"/>
        <w:adjustRightInd w:val="0"/>
        <w:spacing w:line="240" w:lineRule="atLeast"/>
        <w:rPr>
          <w:rFonts w:ascii="Calibri" w:hAnsi="Calibri" w:cs="Calibri"/>
          <w:iCs/>
          <w:sz w:val="28"/>
          <w:szCs w:val="28"/>
        </w:rPr>
      </w:pPr>
    </w:p>
    <w:p w:rsidR="00F21321" w:rsidRDefault="003C64C5" w:rsidP="00AB745C">
      <w:pPr>
        <w:autoSpaceDE w:val="0"/>
        <w:autoSpaceDN w:val="0"/>
        <w:adjustRightInd w:val="0"/>
        <w:spacing w:line="240" w:lineRule="atLeast"/>
        <w:rPr>
          <w:rFonts w:ascii="Calibri" w:hAnsi="Calibri" w:cs="Calibri"/>
          <w:iCs/>
          <w:sz w:val="28"/>
          <w:szCs w:val="28"/>
        </w:rPr>
      </w:pPr>
      <w:r>
        <w:rPr>
          <w:rFonts w:ascii="Calibri" w:hAnsi="Calibri" w:cs="Calibri"/>
          <w:iCs/>
          <w:sz w:val="28"/>
          <w:szCs w:val="28"/>
        </w:rPr>
        <w:t xml:space="preserve">Per current State guidance, </w:t>
      </w:r>
      <w:hyperlink r:id="rId8" w:anchor="California's-vaccination-plan" w:history="1">
        <w:r w:rsidR="007C0257" w:rsidRPr="004420D5">
          <w:rPr>
            <w:rStyle w:val="Hyperlink"/>
            <w:rFonts w:ascii="Calibri" w:hAnsi="Calibri" w:cs="Calibri"/>
            <w:iCs/>
            <w:sz w:val="28"/>
            <w:szCs w:val="28"/>
          </w:rPr>
          <w:t>https://covid19.ca.gov/vaccines/#California's-vaccination-plan</w:t>
        </w:r>
      </w:hyperlink>
      <w:r w:rsidR="007C0257">
        <w:rPr>
          <w:rFonts w:ascii="Calibri" w:hAnsi="Calibri" w:cs="Calibri"/>
          <w:iCs/>
          <w:sz w:val="28"/>
          <w:szCs w:val="28"/>
        </w:rPr>
        <w:t xml:space="preserve"> </w:t>
      </w:r>
      <w:r>
        <w:rPr>
          <w:rFonts w:ascii="Calibri" w:hAnsi="Calibri" w:cs="Calibri"/>
          <w:iCs/>
          <w:sz w:val="28"/>
          <w:szCs w:val="28"/>
        </w:rPr>
        <w:t>people with disabilities under the age of 65 and with underlying health conditions w</w:t>
      </w:r>
      <w:r w:rsidR="00031CF8">
        <w:rPr>
          <w:rFonts w:ascii="Calibri" w:hAnsi="Calibri" w:cs="Calibri"/>
          <w:iCs/>
          <w:sz w:val="28"/>
          <w:szCs w:val="28"/>
        </w:rPr>
        <w:t>ill be eligible for vaccination beginning March 15, 2021.  The MDC may consid</w:t>
      </w:r>
      <w:r w:rsidR="00CD147B">
        <w:rPr>
          <w:rFonts w:ascii="Calibri" w:hAnsi="Calibri" w:cs="Calibri"/>
          <w:iCs/>
          <w:sz w:val="28"/>
          <w:szCs w:val="28"/>
        </w:rPr>
        <w:t xml:space="preserve">er including a Vaccination Strategy Update as part of your March public meeting.  </w:t>
      </w:r>
    </w:p>
    <w:p w:rsidR="00F21321" w:rsidRDefault="00F21321" w:rsidP="00AB745C">
      <w:pPr>
        <w:autoSpaceDE w:val="0"/>
        <w:autoSpaceDN w:val="0"/>
        <w:adjustRightInd w:val="0"/>
        <w:spacing w:line="240" w:lineRule="atLeast"/>
        <w:rPr>
          <w:rFonts w:ascii="Calibri" w:hAnsi="Calibri" w:cs="Calibri"/>
          <w:iCs/>
          <w:sz w:val="28"/>
          <w:szCs w:val="28"/>
        </w:rPr>
      </w:pPr>
    </w:p>
    <w:p w:rsidR="00AB745C" w:rsidRPr="00AB745C" w:rsidRDefault="00F21321" w:rsidP="00AB745C">
      <w:pPr>
        <w:autoSpaceDE w:val="0"/>
        <w:autoSpaceDN w:val="0"/>
        <w:adjustRightInd w:val="0"/>
        <w:spacing w:line="240" w:lineRule="atLeast"/>
        <w:rPr>
          <w:rFonts w:ascii="Calibri" w:hAnsi="Calibri" w:cs="Calibri"/>
          <w:iCs/>
          <w:sz w:val="28"/>
          <w:szCs w:val="28"/>
        </w:rPr>
      </w:pPr>
      <w:r>
        <w:rPr>
          <w:rFonts w:ascii="Calibri" w:hAnsi="Calibri" w:cs="Calibri"/>
          <w:iCs/>
          <w:sz w:val="28"/>
          <w:szCs w:val="28"/>
        </w:rPr>
        <w:t xml:space="preserve">San Francisco follows guidance as directed by the State of California and the Center for Disease Control (CDC).  </w:t>
      </w:r>
      <w:r w:rsidR="00CD147B">
        <w:rPr>
          <w:rFonts w:ascii="Calibri" w:hAnsi="Calibri" w:cs="Calibri"/>
          <w:iCs/>
          <w:sz w:val="28"/>
          <w:szCs w:val="28"/>
        </w:rPr>
        <w:t>Concerns about the State guidance</w:t>
      </w:r>
      <w:r w:rsidR="00AB745C">
        <w:rPr>
          <w:rFonts w:ascii="Calibri" w:hAnsi="Calibri" w:cs="Calibri"/>
          <w:iCs/>
          <w:sz w:val="28"/>
          <w:szCs w:val="28"/>
        </w:rPr>
        <w:t xml:space="preserve"> may be brought to the attention of: </w:t>
      </w:r>
      <w:r w:rsidR="00C16DFE" w:rsidRPr="00C16DFE">
        <w:rPr>
          <w:rFonts w:asciiTheme="minorHAnsi" w:hAnsiTheme="minorHAnsi"/>
          <w:b/>
          <w:sz w:val="28"/>
        </w:rPr>
        <w:br/>
      </w:r>
    </w:p>
    <w:p w:rsidR="00AB745C" w:rsidRDefault="00AB745C" w:rsidP="00C16DFE">
      <w:pPr>
        <w:rPr>
          <w:rFonts w:asciiTheme="minorHAnsi" w:hAnsiTheme="minorHAnsi"/>
          <w:b/>
          <w:sz w:val="28"/>
        </w:rPr>
      </w:pPr>
      <w:r>
        <w:rPr>
          <w:rFonts w:asciiTheme="minorHAnsi" w:hAnsiTheme="minorHAnsi"/>
          <w:b/>
          <w:sz w:val="28"/>
        </w:rPr>
        <w:t xml:space="preserve">California Community Vaccine </w:t>
      </w:r>
      <w:r w:rsidR="00F21321">
        <w:rPr>
          <w:rFonts w:asciiTheme="minorHAnsi" w:hAnsiTheme="minorHAnsi"/>
          <w:b/>
          <w:sz w:val="28"/>
        </w:rPr>
        <w:t xml:space="preserve">Advisory </w:t>
      </w:r>
      <w:r>
        <w:rPr>
          <w:rFonts w:asciiTheme="minorHAnsi" w:hAnsiTheme="minorHAnsi"/>
          <w:b/>
          <w:sz w:val="28"/>
        </w:rPr>
        <w:t>Committee Public Meeting Schedule and Membership</w:t>
      </w:r>
    </w:p>
    <w:p w:rsidR="00AB745C" w:rsidRPr="00F21321" w:rsidRDefault="00FD7C75" w:rsidP="00C16DFE">
      <w:pPr>
        <w:rPr>
          <w:rFonts w:asciiTheme="minorHAnsi" w:hAnsiTheme="minorHAnsi"/>
          <w:sz w:val="28"/>
        </w:rPr>
      </w:pPr>
      <w:hyperlink r:id="rId9" w:history="1">
        <w:r w:rsidR="00AB745C" w:rsidRPr="00AB745C">
          <w:rPr>
            <w:rStyle w:val="Hyperlink"/>
            <w:rFonts w:asciiTheme="minorHAnsi" w:hAnsiTheme="minorHAnsi"/>
            <w:sz w:val="28"/>
          </w:rPr>
          <w:t>https://www.cdph.ca.gov/Programs/CID/DCDC/Pages/COVID-19/Community-Vaccine-Advisory-Committee.aspx/</w:t>
        </w:r>
      </w:hyperlink>
    </w:p>
    <w:p w:rsidR="00C16DFE" w:rsidRPr="00C16DFE" w:rsidRDefault="00C16DFE" w:rsidP="00C16DFE">
      <w:pPr>
        <w:rPr>
          <w:rFonts w:asciiTheme="minorHAnsi" w:hAnsiTheme="minorHAnsi"/>
          <w:sz w:val="28"/>
        </w:rPr>
      </w:pPr>
      <w:r w:rsidRPr="00C16DFE">
        <w:rPr>
          <w:rFonts w:asciiTheme="minorHAnsi" w:hAnsiTheme="minorHAnsi"/>
          <w:b/>
          <w:sz w:val="28"/>
        </w:rPr>
        <w:t>Governor </w:t>
      </w:r>
      <w:r w:rsidRPr="00C16DFE">
        <w:rPr>
          <w:rStyle w:val="markpl0du8l35"/>
          <w:rFonts w:asciiTheme="minorHAnsi" w:hAnsiTheme="minorHAnsi"/>
          <w:b/>
          <w:sz w:val="28"/>
          <w:bdr w:val="none" w:sz="0" w:space="0" w:color="auto" w:frame="1"/>
        </w:rPr>
        <w:t>Gavin</w:t>
      </w:r>
      <w:r w:rsidRPr="00C16DFE">
        <w:rPr>
          <w:rFonts w:asciiTheme="minorHAnsi" w:hAnsiTheme="minorHAnsi"/>
          <w:b/>
          <w:sz w:val="28"/>
        </w:rPr>
        <w:t> Newsom</w:t>
      </w:r>
    </w:p>
    <w:p w:rsidR="00C16DFE" w:rsidRPr="00C16DFE" w:rsidRDefault="00C16DFE" w:rsidP="00C16DFE">
      <w:pPr>
        <w:rPr>
          <w:rFonts w:asciiTheme="minorHAnsi" w:hAnsiTheme="minorHAnsi"/>
          <w:sz w:val="28"/>
        </w:rPr>
      </w:pPr>
      <w:r w:rsidRPr="00C16DFE">
        <w:rPr>
          <w:rFonts w:asciiTheme="minorHAnsi" w:hAnsiTheme="minorHAnsi"/>
          <w:sz w:val="28"/>
        </w:rPr>
        <w:t>Click </w:t>
      </w:r>
      <w:hyperlink r:id="rId10" w:tgtFrame="_blank" w:history="1">
        <w:r w:rsidRPr="00C16DFE">
          <w:rPr>
            <w:rStyle w:val="Hyperlink"/>
            <w:rFonts w:asciiTheme="minorHAnsi" w:hAnsiTheme="minorHAnsi"/>
            <w:b/>
            <w:color w:val="166CC5"/>
            <w:sz w:val="28"/>
            <w:bdr w:val="none" w:sz="0" w:space="0" w:color="auto" w:frame="1"/>
          </w:rPr>
          <w:t>HERE</w:t>
        </w:r>
      </w:hyperlink>
      <w:r w:rsidRPr="00C16DFE">
        <w:rPr>
          <w:rFonts w:asciiTheme="minorHAnsi" w:hAnsiTheme="minorHAnsi"/>
          <w:sz w:val="28"/>
        </w:rPr>
        <w:t> to email him, or call at 916-445-2841</w:t>
      </w:r>
    </w:p>
    <w:p w:rsidR="00C16DFE" w:rsidRPr="00C16DFE" w:rsidRDefault="00C16DFE" w:rsidP="00C16DFE">
      <w:pPr>
        <w:rPr>
          <w:rFonts w:asciiTheme="minorHAnsi" w:hAnsiTheme="minorHAnsi"/>
          <w:sz w:val="28"/>
        </w:rPr>
      </w:pPr>
      <w:r w:rsidRPr="00C16DFE">
        <w:rPr>
          <w:rFonts w:asciiTheme="minorHAnsi" w:hAnsiTheme="minorHAnsi"/>
          <w:b/>
          <w:sz w:val="28"/>
        </w:rPr>
        <w:t>Dr. Tomas Aragon, Director, California Dept of Public Health</w:t>
      </w:r>
    </w:p>
    <w:p w:rsidR="00C16DFE" w:rsidRPr="00C16DFE" w:rsidRDefault="00C16DFE" w:rsidP="00C16DFE">
      <w:pPr>
        <w:rPr>
          <w:rFonts w:asciiTheme="minorHAnsi" w:hAnsiTheme="minorHAnsi"/>
          <w:sz w:val="28"/>
        </w:rPr>
      </w:pPr>
      <w:r w:rsidRPr="00C16DFE">
        <w:rPr>
          <w:rFonts w:asciiTheme="minorHAnsi" w:hAnsiTheme="minorHAnsi"/>
          <w:sz w:val="28"/>
        </w:rPr>
        <w:t>Click </w:t>
      </w:r>
      <w:hyperlink r:id="rId11" w:tgtFrame="_blank" w:history="1">
        <w:r w:rsidRPr="00C16DFE">
          <w:rPr>
            <w:rStyle w:val="Hyperlink"/>
            <w:rFonts w:asciiTheme="minorHAnsi" w:hAnsiTheme="minorHAnsi"/>
            <w:b/>
            <w:color w:val="166CC5"/>
            <w:sz w:val="28"/>
            <w:bdr w:val="none" w:sz="0" w:space="0" w:color="auto" w:frame="1"/>
          </w:rPr>
          <w:t>HERE</w:t>
        </w:r>
      </w:hyperlink>
      <w:hyperlink r:id="rId12" w:tgtFrame="_blank" w:history="1">
        <w:r w:rsidRPr="00C16DFE">
          <w:rPr>
            <w:rStyle w:val="Hyperlink"/>
            <w:rFonts w:asciiTheme="minorHAnsi" w:hAnsiTheme="minorHAnsi"/>
            <w:color w:val="166CC5"/>
            <w:sz w:val="28"/>
            <w:bdr w:val="none" w:sz="0" w:space="0" w:color="auto" w:frame="1"/>
          </w:rPr>
          <w:t> </w:t>
        </w:r>
      </w:hyperlink>
      <w:r w:rsidRPr="00C16DFE">
        <w:rPr>
          <w:rFonts w:asciiTheme="minorHAnsi" w:hAnsiTheme="minorHAnsi"/>
          <w:sz w:val="28"/>
        </w:rPr>
        <w:t>to email him</w:t>
      </w:r>
    </w:p>
    <w:p w:rsidR="00CD147B" w:rsidRDefault="00CD147B" w:rsidP="003610E5">
      <w:pPr>
        <w:autoSpaceDE w:val="0"/>
        <w:autoSpaceDN w:val="0"/>
        <w:adjustRightInd w:val="0"/>
        <w:spacing w:line="240" w:lineRule="atLeast"/>
        <w:rPr>
          <w:rFonts w:ascii="Calibri" w:hAnsi="Calibri" w:cs="Calibri"/>
          <w:iCs/>
          <w:sz w:val="28"/>
          <w:szCs w:val="28"/>
        </w:rPr>
      </w:pPr>
    </w:p>
    <w:p w:rsidR="003610E5" w:rsidRDefault="00F21321" w:rsidP="003610E5">
      <w:pPr>
        <w:autoSpaceDE w:val="0"/>
        <w:autoSpaceDN w:val="0"/>
        <w:adjustRightInd w:val="0"/>
        <w:spacing w:line="240" w:lineRule="atLeast"/>
        <w:rPr>
          <w:rFonts w:ascii="Calibri" w:hAnsi="Calibri" w:cs="Calibri"/>
          <w:iCs/>
          <w:sz w:val="28"/>
          <w:szCs w:val="28"/>
        </w:rPr>
      </w:pPr>
      <w:r>
        <w:rPr>
          <w:rFonts w:ascii="Calibri" w:hAnsi="Calibri" w:cs="Calibri"/>
          <w:iCs/>
          <w:sz w:val="28"/>
          <w:szCs w:val="28"/>
        </w:rPr>
        <w:t>The Council is also</w:t>
      </w:r>
      <w:r w:rsidR="00DD03B8">
        <w:rPr>
          <w:rFonts w:ascii="Calibri" w:hAnsi="Calibri" w:cs="Calibri"/>
          <w:iCs/>
          <w:sz w:val="28"/>
          <w:szCs w:val="28"/>
        </w:rPr>
        <w:t xml:space="preserve"> encouraged </w:t>
      </w:r>
      <w:r w:rsidR="003610E5">
        <w:rPr>
          <w:rFonts w:ascii="Calibri" w:hAnsi="Calibri" w:cs="Calibri"/>
          <w:iCs/>
          <w:sz w:val="28"/>
          <w:szCs w:val="28"/>
        </w:rPr>
        <w:t>recommend action it</w:t>
      </w:r>
      <w:r w:rsidR="00DD03B8">
        <w:rPr>
          <w:rFonts w:ascii="Calibri" w:hAnsi="Calibri" w:cs="Calibri"/>
          <w:iCs/>
          <w:sz w:val="28"/>
          <w:szCs w:val="28"/>
        </w:rPr>
        <w:t>ems related to any part of today’s</w:t>
      </w:r>
      <w:r w:rsidR="003610E5">
        <w:rPr>
          <w:rFonts w:ascii="Calibri" w:hAnsi="Calibri" w:cs="Calibri"/>
          <w:iCs/>
          <w:sz w:val="28"/>
          <w:szCs w:val="28"/>
        </w:rPr>
        <w:t xml:space="preserve"> presentations</w:t>
      </w:r>
      <w:r>
        <w:rPr>
          <w:rFonts w:ascii="Calibri" w:hAnsi="Calibri" w:cs="Calibri"/>
          <w:iCs/>
          <w:sz w:val="28"/>
          <w:szCs w:val="28"/>
        </w:rPr>
        <w:t xml:space="preserve"> related to mobility management and transportation</w:t>
      </w:r>
      <w:r w:rsidR="007C454F">
        <w:rPr>
          <w:rFonts w:ascii="Calibri" w:hAnsi="Calibri" w:cs="Calibri"/>
          <w:iCs/>
          <w:sz w:val="28"/>
          <w:szCs w:val="28"/>
        </w:rPr>
        <w:t xml:space="preserve">, and to follow-up on public comment, as appropriate. </w:t>
      </w:r>
    </w:p>
    <w:p w:rsidR="003610E5" w:rsidRDefault="003610E5" w:rsidP="003610E5">
      <w:pPr>
        <w:autoSpaceDE w:val="0"/>
        <w:autoSpaceDN w:val="0"/>
        <w:adjustRightInd w:val="0"/>
        <w:spacing w:line="240" w:lineRule="atLeast"/>
        <w:rPr>
          <w:rFonts w:ascii="Calibri" w:hAnsi="Calibri" w:cs="Calibri"/>
          <w:iCs/>
          <w:sz w:val="28"/>
          <w:szCs w:val="28"/>
        </w:rPr>
      </w:pPr>
    </w:p>
    <w:p w:rsidR="003610E5" w:rsidRDefault="003610E5" w:rsidP="003D2E13">
      <w:pPr>
        <w:pStyle w:val="Default"/>
        <w:rPr>
          <w:rFonts w:ascii="Calibri" w:hAnsi="Calibri" w:cs="Calibri"/>
          <w:sz w:val="28"/>
          <w:szCs w:val="28"/>
          <w:u w:val="single"/>
        </w:rPr>
      </w:pPr>
    </w:p>
    <w:p w:rsidR="00BE12FB" w:rsidRDefault="007C454F" w:rsidP="007C454F">
      <w:pPr>
        <w:pStyle w:val="Default"/>
        <w:rPr>
          <w:rFonts w:ascii="Calibri" w:hAnsi="Calibri" w:cs="Calibri"/>
          <w:sz w:val="28"/>
          <w:szCs w:val="28"/>
        </w:rPr>
      </w:pPr>
      <w:r w:rsidRPr="00BE12FB">
        <w:rPr>
          <w:rFonts w:ascii="Calibri" w:hAnsi="Calibri" w:cs="Calibri"/>
          <w:b/>
          <w:sz w:val="28"/>
          <w:szCs w:val="28"/>
          <w:u w:val="single"/>
        </w:rPr>
        <w:t xml:space="preserve">MOD </w:t>
      </w:r>
      <w:r w:rsidR="003F51B6" w:rsidRPr="00BE12FB">
        <w:rPr>
          <w:rFonts w:ascii="Calibri" w:hAnsi="Calibri" w:cs="Calibri"/>
          <w:b/>
          <w:sz w:val="28"/>
          <w:szCs w:val="28"/>
          <w:u w:val="single"/>
        </w:rPr>
        <w:t>COVID Response</w:t>
      </w:r>
      <w:r w:rsidRPr="00BE12FB">
        <w:rPr>
          <w:rFonts w:ascii="Calibri" w:hAnsi="Calibri" w:cs="Calibri"/>
          <w:b/>
          <w:sz w:val="28"/>
          <w:szCs w:val="28"/>
          <w:u w:val="single"/>
        </w:rPr>
        <w:t xml:space="preserve"> and Recovery Activities:  January 15-February 19, 2021</w:t>
      </w:r>
      <w:r>
        <w:rPr>
          <w:rFonts w:ascii="Calibri" w:hAnsi="Calibri" w:cs="Calibri"/>
          <w:b/>
          <w:sz w:val="28"/>
          <w:szCs w:val="28"/>
        </w:rPr>
        <w:t xml:space="preserve"> </w:t>
      </w:r>
      <w:r w:rsidR="00D50DBB" w:rsidRPr="00724C2E">
        <w:rPr>
          <w:rFonts w:ascii="Calibri" w:hAnsi="Calibri" w:cs="Calibri"/>
          <w:sz w:val="28"/>
          <w:szCs w:val="28"/>
        </w:rPr>
        <w:t xml:space="preserve">  </w:t>
      </w:r>
      <w:r w:rsidR="00F06F8A">
        <w:rPr>
          <w:rFonts w:ascii="Calibri" w:hAnsi="Calibri" w:cs="Calibri"/>
          <w:sz w:val="28"/>
          <w:szCs w:val="28"/>
        </w:rPr>
        <w:t xml:space="preserve">MOD continues to be actively deployed through the COVID Command </w:t>
      </w:r>
      <w:r w:rsidR="00BE12FB">
        <w:rPr>
          <w:rFonts w:ascii="Calibri" w:hAnsi="Calibri" w:cs="Calibri"/>
          <w:sz w:val="28"/>
          <w:szCs w:val="28"/>
        </w:rPr>
        <w:t>and has assisted or advised on the following efforts in the since the last MDC public meeting.</w:t>
      </w:r>
    </w:p>
    <w:p w:rsidR="00D53397" w:rsidRDefault="00D53397" w:rsidP="00D53397">
      <w:pPr>
        <w:shd w:val="clear" w:color="auto" w:fill="FFFFFF"/>
        <w:spacing w:afterLines="1" w:after="2"/>
        <w:rPr>
          <w:rFonts w:ascii="Helvetica" w:hAnsi="Helvetica"/>
          <w:color w:val="333333"/>
          <w:sz w:val="16"/>
          <w:szCs w:val="16"/>
        </w:rPr>
      </w:pPr>
    </w:p>
    <w:p w:rsidR="00BE12FB" w:rsidRDefault="00BE12FB" w:rsidP="007C454F">
      <w:pPr>
        <w:pStyle w:val="Default"/>
        <w:rPr>
          <w:rFonts w:ascii="Calibri" w:hAnsi="Calibri" w:cs="Calibri"/>
          <w:sz w:val="28"/>
          <w:szCs w:val="28"/>
        </w:rPr>
      </w:pPr>
    </w:p>
    <w:p w:rsidR="005B7F42" w:rsidRDefault="00D53397" w:rsidP="00BE12FB">
      <w:pPr>
        <w:pStyle w:val="Default"/>
        <w:numPr>
          <w:ilvl w:val="0"/>
          <w:numId w:val="19"/>
        </w:numPr>
        <w:rPr>
          <w:rFonts w:ascii="Calibri" w:hAnsi="Calibri" w:cs="Calibri"/>
          <w:sz w:val="28"/>
          <w:szCs w:val="28"/>
        </w:rPr>
      </w:pPr>
      <w:r>
        <w:rPr>
          <w:rFonts w:ascii="Calibri" w:hAnsi="Calibri" w:cs="Calibri"/>
          <w:sz w:val="28"/>
          <w:szCs w:val="28"/>
        </w:rPr>
        <w:t>SF launch of Get Vaccinated Site:</w:t>
      </w:r>
      <w:r w:rsidR="005B7F42">
        <w:rPr>
          <w:rFonts w:ascii="Calibri" w:hAnsi="Calibri" w:cs="Calibri"/>
          <w:sz w:val="28"/>
          <w:szCs w:val="28"/>
        </w:rPr>
        <w:t xml:space="preserve">  </w:t>
      </w:r>
      <w:hyperlink r:id="rId13" w:history="1">
        <w:r w:rsidR="005B7F42" w:rsidRPr="004420D5">
          <w:rPr>
            <w:rStyle w:val="Hyperlink"/>
            <w:rFonts w:ascii="Calibri" w:hAnsi="Calibri" w:cs="Calibri"/>
            <w:sz w:val="28"/>
            <w:szCs w:val="28"/>
          </w:rPr>
          <w:t>https://sf.gov/get-vaccinated-against-covid-19</w:t>
        </w:r>
      </w:hyperlink>
    </w:p>
    <w:p w:rsidR="003E39B4" w:rsidRDefault="005B7F42" w:rsidP="005B7F42">
      <w:pPr>
        <w:pStyle w:val="Default"/>
        <w:numPr>
          <w:ilvl w:val="1"/>
          <w:numId w:val="19"/>
        </w:numPr>
        <w:rPr>
          <w:rFonts w:ascii="Calibri" w:hAnsi="Calibri" w:cs="Calibri"/>
          <w:sz w:val="28"/>
          <w:szCs w:val="28"/>
        </w:rPr>
      </w:pPr>
      <w:r>
        <w:rPr>
          <w:rFonts w:ascii="Calibri" w:hAnsi="Calibri" w:cs="Calibri"/>
          <w:sz w:val="28"/>
          <w:szCs w:val="28"/>
        </w:rPr>
        <w:t>This site includes the most current information about how to access the Covid-19 vaccine.  MOD recommends that readers bookmark this site, as new information is added and content is updated daily.</w:t>
      </w:r>
    </w:p>
    <w:p w:rsidR="005B7F42" w:rsidRDefault="005B7F42" w:rsidP="003E39B4">
      <w:pPr>
        <w:pStyle w:val="Default"/>
        <w:ind w:left="1440"/>
        <w:rPr>
          <w:rFonts w:ascii="Calibri" w:hAnsi="Calibri" w:cs="Calibri"/>
          <w:sz w:val="28"/>
          <w:szCs w:val="28"/>
        </w:rPr>
      </w:pPr>
    </w:p>
    <w:p w:rsidR="003E39B4" w:rsidRDefault="002E3456" w:rsidP="005B7F42">
      <w:pPr>
        <w:pStyle w:val="Default"/>
        <w:numPr>
          <w:ilvl w:val="0"/>
          <w:numId w:val="19"/>
        </w:numPr>
        <w:rPr>
          <w:rFonts w:ascii="Calibri" w:hAnsi="Calibri" w:cs="Calibri"/>
          <w:sz w:val="28"/>
          <w:szCs w:val="28"/>
        </w:rPr>
      </w:pPr>
      <w:r>
        <w:rPr>
          <w:rFonts w:ascii="Calibri" w:hAnsi="Calibri" w:cs="Calibri"/>
          <w:sz w:val="28"/>
          <w:szCs w:val="28"/>
        </w:rPr>
        <w:t>A</w:t>
      </w:r>
      <w:r w:rsidR="003E39B4">
        <w:rPr>
          <w:rFonts w:ascii="Calibri" w:hAnsi="Calibri" w:cs="Calibri"/>
          <w:sz w:val="28"/>
          <w:szCs w:val="28"/>
        </w:rPr>
        <w:t xml:space="preserve">ttestation process for non-IHSS personal and family caregivers of persons with disabilities and older adults: </w:t>
      </w:r>
      <w:hyperlink r:id="rId14" w:history="1">
        <w:r w:rsidR="003E39B4" w:rsidRPr="004420D5">
          <w:rPr>
            <w:rStyle w:val="Hyperlink"/>
            <w:rFonts w:ascii="Calibri" w:hAnsi="Calibri" w:cs="Calibri"/>
            <w:sz w:val="28"/>
            <w:szCs w:val="28"/>
          </w:rPr>
          <w:t>https://sfgov.org/mod/article/vaccine-eligibility-attestation-process-available-sf-personal-and-home-care-providers</w:t>
        </w:r>
      </w:hyperlink>
    </w:p>
    <w:p w:rsidR="006B5303" w:rsidRDefault="003E39B4" w:rsidP="003E39B4">
      <w:pPr>
        <w:pStyle w:val="Default"/>
        <w:numPr>
          <w:ilvl w:val="1"/>
          <w:numId w:val="19"/>
        </w:numPr>
        <w:rPr>
          <w:rFonts w:ascii="Calibri" w:hAnsi="Calibri" w:cs="Calibri"/>
          <w:sz w:val="28"/>
          <w:szCs w:val="28"/>
        </w:rPr>
      </w:pPr>
      <w:r>
        <w:rPr>
          <w:rFonts w:ascii="Calibri" w:hAnsi="Calibri" w:cs="Calibri"/>
          <w:sz w:val="28"/>
          <w:szCs w:val="28"/>
        </w:rPr>
        <w:t>All caregivers of people with disabilities and older adults are eligible for vaccination now, by following the steps in the link above.</w:t>
      </w:r>
    </w:p>
    <w:p w:rsidR="003E39B4" w:rsidRDefault="003E39B4" w:rsidP="006B5303">
      <w:pPr>
        <w:pStyle w:val="Default"/>
        <w:ind w:left="1440"/>
        <w:rPr>
          <w:rFonts w:ascii="Calibri" w:hAnsi="Calibri" w:cs="Calibri"/>
          <w:sz w:val="28"/>
          <w:szCs w:val="28"/>
        </w:rPr>
      </w:pPr>
    </w:p>
    <w:p w:rsidR="006B5303" w:rsidRDefault="006B5303" w:rsidP="003E39B4">
      <w:pPr>
        <w:pStyle w:val="Default"/>
        <w:numPr>
          <w:ilvl w:val="0"/>
          <w:numId w:val="19"/>
        </w:numPr>
        <w:rPr>
          <w:rFonts w:ascii="Calibri" w:hAnsi="Calibri" w:cs="Calibri"/>
          <w:sz w:val="28"/>
          <w:szCs w:val="28"/>
        </w:rPr>
      </w:pPr>
      <w:r>
        <w:rPr>
          <w:rFonts w:ascii="Calibri" w:hAnsi="Calibri" w:cs="Calibri"/>
          <w:sz w:val="28"/>
          <w:szCs w:val="28"/>
        </w:rPr>
        <w:t xml:space="preserve">Free Muni and </w:t>
      </w:r>
      <w:r w:rsidR="003E39B4">
        <w:rPr>
          <w:rFonts w:ascii="Calibri" w:hAnsi="Calibri" w:cs="Calibri"/>
          <w:sz w:val="28"/>
          <w:szCs w:val="28"/>
        </w:rPr>
        <w:t xml:space="preserve">Paratransit, </w:t>
      </w:r>
      <w:r>
        <w:rPr>
          <w:rFonts w:ascii="Calibri" w:hAnsi="Calibri" w:cs="Calibri"/>
          <w:sz w:val="28"/>
          <w:szCs w:val="28"/>
        </w:rPr>
        <w:t xml:space="preserve">and more funding for Essential Trip Card trips to vaccination appointments: </w:t>
      </w:r>
      <w:hyperlink r:id="rId15" w:history="1">
        <w:r w:rsidRPr="004420D5">
          <w:rPr>
            <w:rStyle w:val="Hyperlink"/>
            <w:rFonts w:ascii="Calibri" w:hAnsi="Calibri" w:cs="Calibri"/>
            <w:sz w:val="28"/>
            <w:szCs w:val="28"/>
          </w:rPr>
          <w:t>https://sfgov.org/mod/article/free-transportation-muni-and-covid-19-vaccination-sites-essential-trip-card-information</w:t>
        </w:r>
      </w:hyperlink>
    </w:p>
    <w:p w:rsidR="00DC36BB" w:rsidRDefault="006B5303" w:rsidP="00DC36BB">
      <w:pPr>
        <w:pStyle w:val="Default"/>
        <w:numPr>
          <w:ilvl w:val="1"/>
          <w:numId w:val="19"/>
        </w:numPr>
        <w:rPr>
          <w:rFonts w:ascii="Calibri" w:hAnsi="Calibri" w:cs="Calibri"/>
          <w:sz w:val="28"/>
          <w:szCs w:val="28"/>
        </w:rPr>
      </w:pPr>
      <w:r>
        <w:rPr>
          <w:rFonts w:ascii="Calibri" w:hAnsi="Calibri" w:cs="Calibri"/>
          <w:sz w:val="28"/>
          <w:szCs w:val="28"/>
        </w:rPr>
        <w:t>Individuals who do not currently have an Essential Trip Card may register by calling 3-1-1.  Please note that that the average processing time between registration and receipt of the Card is one week (Cards are sent via US Mail)</w:t>
      </w:r>
      <w:r w:rsidR="00DC36BB">
        <w:rPr>
          <w:rFonts w:ascii="Calibri" w:hAnsi="Calibri" w:cs="Calibri"/>
          <w:sz w:val="28"/>
          <w:szCs w:val="28"/>
        </w:rPr>
        <w:t>.</w:t>
      </w:r>
    </w:p>
    <w:p w:rsidR="00DC36BB" w:rsidRDefault="00DC36BB" w:rsidP="00DC36BB">
      <w:pPr>
        <w:pStyle w:val="Default"/>
        <w:ind w:left="1440"/>
        <w:rPr>
          <w:rFonts w:ascii="Calibri" w:hAnsi="Calibri" w:cs="Calibri"/>
          <w:sz w:val="28"/>
          <w:szCs w:val="28"/>
        </w:rPr>
      </w:pPr>
    </w:p>
    <w:p w:rsidR="00DC36BB" w:rsidRDefault="00DC36BB" w:rsidP="00DC36BB">
      <w:pPr>
        <w:pStyle w:val="Default"/>
        <w:numPr>
          <w:ilvl w:val="0"/>
          <w:numId w:val="19"/>
        </w:numPr>
        <w:rPr>
          <w:rFonts w:ascii="Calibri" w:hAnsi="Calibri" w:cs="Calibri"/>
          <w:sz w:val="28"/>
          <w:szCs w:val="28"/>
        </w:rPr>
      </w:pPr>
      <w:r>
        <w:rPr>
          <w:rFonts w:ascii="Calibri" w:hAnsi="Calibri" w:cs="Calibri"/>
          <w:sz w:val="28"/>
          <w:szCs w:val="28"/>
        </w:rPr>
        <w:lastRenderedPageBreak/>
        <w:t>Additional Accessibility Efforts:</w:t>
      </w:r>
    </w:p>
    <w:p w:rsidR="00DC36BB" w:rsidRDefault="00DC36BB" w:rsidP="00DC36BB">
      <w:pPr>
        <w:pStyle w:val="Default"/>
        <w:numPr>
          <w:ilvl w:val="1"/>
          <w:numId w:val="19"/>
        </w:numPr>
        <w:rPr>
          <w:rFonts w:ascii="Calibri" w:hAnsi="Calibri" w:cs="Calibri"/>
          <w:sz w:val="28"/>
          <w:szCs w:val="28"/>
        </w:rPr>
      </w:pPr>
      <w:r>
        <w:rPr>
          <w:rFonts w:ascii="Calibri" w:hAnsi="Calibri" w:cs="Calibri"/>
          <w:sz w:val="28"/>
          <w:szCs w:val="28"/>
        </w:rPr>
        <w:t xml:space="preserve">Prioritizing reaching individuals who are 65 and older who do not have internet access </w:t>
      </w:r>
    </w:p>
    <w:p w:rsidR="00A04074" w:rsidRDefault="00DC36BB" w:rsidP="00DC36BB">
      <w:pPr>
        <w:pStyle w:val="Default"/>
        <w:numPr>
          <w:ilvl w:val="1"/>
          <w:numId w:val="19"/>
        </w:numPr>
        <w:rPr>
          <w:rFonts w:ascii="Calibri" w:hAnsi="Calibri" w:cs="Calibri"/>
          <w:sz w:val="28"/>
          <w:szCs w:val="28"/>
        </w:rPr>
      </w:pPr>
      <w:r>
        <w:rPr>
          <w:rFonts w:ascii="Calibri" w:hAnsi="Calibri" w:cs="Calibri"/>
          <w:sz w:val="28"/>
          <w:szCs w:val="28"/>
        </w:rPr>
        <w:t>Developing, distributing and educating Covid Command using an Accessibility Checklist for Vaccination sites</w:t>
      </w:r>
    </w:p>
    <w:p w:rsidR="00A04074" w:rsidRDefault="00A04074" w:rsidP="00DC36BB">
      <w:pPr>
        <w:pStyle w:val="Default"/>
        <w:numPr>
          <w:ilvl w:val="1"/>
          <w:numId w:val="19"/>
        </w:numPr>
        <w:rPr>
          <w:rFonts w:ascii="Calibri" w:hAnsi="Calibri" w:cs="Calibri"/>
          <w:sz w:val="28"/>
          <w:szCs w:val="28"/>
        </w:rPr>
      </w:pPr>
      <w:r>
        <w:rPr>
          <w:rFonts w:ascii="Calibri" w:hAnsi="Calibri" w:cs="Calibri"/>
          <w:sz w:val="28"/>
          <w:szCs w:val="28"/>
        </w:rPr>
        <w:t>Advising on mobile vaccination strategies for people with disabilities and older adults, including but not limited to:</w:t>
      </w:r>
    </w:p>
    <w:p w:rsidR="00A04074" w:rsidRDefault="00A04074" w:rsidP="00A04074">
      <w:pPr>
        <w:pStyle w:val="Default"/>
        <w:numPr>
          <w:ilvl w:val="2"/>
          <w:numId w:val="19"/>
        </w:numPr>
        <w:rPr>
          <w:rFonts w:ascii="Calibri" w:hAnsi="Calibri" w:cs="Calibri"/>
          <w:sz w:val="28"/>
          <w:szCs w:val="28"/>
        </w:rPr>
      </w:pPr>
      <w:r>
        <w:rPr>
          <w:rFonts w:ascii="Calibri" w:hAnsi="Calibri" w:cs="Calibri"/>
          <w:sz w:val="28"/>
          <w:szCs w:val="28"/>
        </w:rPr>
        <w:t>Identifying Disability Community Based Originations who that may serve as sites, as w</w:t>
      </w:r>
      <w:r w:rsidR="002371CB">
        <w:rPr>
          <w:rFonts w:ascii="Calibri" w:hAnsi="Calibri" w:cs="Calibri"/>
          <w:sz w:val="28"/>
          <w:szCs w:val="28"/>
        </w:rPr>
        <w:t xml:space="preserve">ell as senior housing sites, and </w:t>
      </w:r>
      <w:r>
        <w:rPr>
          <w:rFonts w:ascii="Calibri" w:hAnsi="Calibri" w:cs="Calibri"/>
          <w:sz w:val="28"/>
          <w:szCs w:val="28"/>
        </w:rPr>
        <w:t>specific sites within each SF District.</w:t>
      </w:r>
    </w:p>
    <w:p w:rsidR="00A04074" w:rsidRDefault="00A04074" w:rsidP="00A04074">
      <w:pPr>
        <w:pStyle w:val="Default"/>
        <w:numPr>
          <w:ilvl w:val="2"/>
          <w:numId w:val="19"/>
        </w:numPr>
        <w:rPr>
          <w:rFonts w:ascii="Calibri" w:hAnsi="Calibri" w:cs="Calibri"/>
          <w:sz w:val="28"/>
          <w:szCs w:val="28"/>
        </w:rPr>
      </w:pPr>
      <w:r>
        <w:rPr>
          <w:rFonts w:ascii="Calibri" w:hAnsi="Calibri" w:cs="Calibri"/>
          <w:sz w:val="28"/>
          <w:szCs w:val="28"/>
        </w:rPr>
        <w:t xml:space="preserve">Advising on clear communication strategies for disability communities regarding vaccine access </w:t>
      </w:r>
    </w:p>
    <w:p w:rsidR="00706B00" w:rsidRDefault="002371CB" w:rsidP="00A04074">
      <w:pPr>
        <w:pStyle w:val="Default"/>
        <w:numPr>
          <w:ilvl w:val="2"/>
          <w:numId w:val="19"/>
        </w:numPr>
        <w:rPr>
          <w:rFonts w:ascii="Calibri" w:hAnsi="Calibri" w:cs="Calibri"/>
          <w:sz w:val="28"/>
          <w:szCs w:val="28"/>
        </w:rPr>
      </w:pPr>
      <w:r>
        <w:rPr>
          <w:rFonts w:ascii="Calibri" w:hAnsi="Calibri" w:cs="Calibri"/>
          <w:sz w:val="28"/>
          <w:szCs w:val="28"/>
        </w:rPr>
        <w:t>Requesting clarification from the State on disability verification procedures and approaches to vaccinating individuals in their homes (in preparation for March 15 roll-out).</w:t>
      </w:r>
    </w:p>
    <w:p w:rsidR="00706B00" w:rsidRDefault="00706B00" w:rsidP="00706B00">
      <w:pPr>
        <w:pStyle w:val="Default"/>
        <w:ind w:left="2160"/>
        <w:rPr>
          <w:rFonts w:ascii="Calibri" w:hAnsi="Calibri" w:cs="Calibri"/>
          <w:sz w:val="28"/>
          <w:szCs w:val="28"/>
        </w:rPr>
      </w:pPr>
    </w:p>
    <w:p w:rsidR="00706B00" w:rsidRDefault="00706B00" w:rsidP="00706B00">
      <w:pPr>
        <w:pStyle w:val="Default"/>
        <w:numPr>
          <w:ilvl w:val="1"/>
          <w:numId w:val="19"/>
        </w:numPr>
        <w:rPr>
          <w:rFonts w:ascii="Calibri" w:hAnsi="Calibri" w:cs="Calibri"/>
          <w:sz w:val="28"/>
          <w:szCs w:val="28"/>
        </w:rPr>
      </w:pPr>
      <w:r>
        <w:rPr>
          <w:rFonts w:ascii="Calibri" w:hAnsi="Calibri" w:cs="Calibri"/>
          <w:sz w:val="28"/>
          <w:szCs w:val="28"/>
        </w:rPr>
        <w:t xml:space="preserve">Participation in JFK Drive Closure Stakeholder workgroup.  </w:t>
      </w:r>
    </w:p>
    <w:p w:rsidR="004D080B" w:rsidRDefault="006349B6" w:rsidP="00706B00">
      <w:pPr>
        <w:pStyle w:val="Default"/>
        <w:numPr>
          <w:ilvl w:val="2"/>
          <w:numId w:val="19"/>
        </w:numPr>
        <w:rPr>
          <w:rFonts w:ascii="Calibri" w:hAnsi="Calibri" w:cs="Calibri"/>
          <w:sz w:val="28"/>
          <w:szCs w:val="28"/>
        </w:rPr>
      </w:pPr>
      <w:r>
        <w:rPr>
          <w:rFonts w:ascii="Calibri" w:hAnsi="Calibri" w:cs="Calibri"/>
          <w:sz w:val="28"/>
          <w:szCs w:val="28"/>
        </w:rPr>
        <w:t xml:space="preserve">Supervisor Chan (District 1), along with the County Transportation Authority (CTA), </w:t>
      </w:r>
      <w:r w:rsidR="00706B00">
        <w:rPr>
          <w:rFonts w:ascii="Calibri" w:hAnsi="Calibri" w:cs="Calibri"/>
          <w:sz w:val="28"/>
          <w:szCs w:val="28"/>
        </w:rPr>
        <w:t>is continuing convening of this group of c</w:t>
      </w:r>
      <w:r>
        <w:rPr>
          <w:rFonts w:ascii="Calibri" w:hAnsi="Calibri" w:cs="Calibri"/>
          <w:sz w:val="28"/>
          <w:szCs w:val="28"/>
        </w:rPr>
        <w:t>ommunity organizations discussing the impact</w:t>
      </w:r>
      <w:r w:rsidR="00706B00">
        <w:rPr>
          <w:rFonts w:ascii="Calibri" w:hAnsi="Calibri" w:cs="Calibri"/>
          <w:sz w:val="28"/>
          <w:szCs w:val="28"/>
        </w:rPr>
        <w:t xml:space="preserve"> of the JFK Drive COVID closure.  The workgroup’s final meeting is in early March, </w:t>
      </w:r>
      <w:r>
        <w:rPr>
          <w:rFonts w:ascii="Calibri" w:hAnsi="Calibri" w:cs="Calibri"/>
          <w:sz w:val="28"/>
          <w:szCs w:val="28"/>
        </w:rPr>
        <w:t xml:space="preserve">with the workgroup report completed by mid to late March.  Given the degree of public involvement from residents with disabilities on this matter, the Council is </w:t>
      </w:r>
      <w:r w:rsidR="004D080B">
        <w:rPr>
          <w:rFonts w:ascii="Calibri" w:hAnsi="Calibri" w:cs="Calibri"/>
          <w:sz w:val="28"/>
          <w:szCs w:val="28"/>
        </w:rPr>
        <w:t>encouraged to continue to mon</w:t>
      </w:r>
      <w:r w:rsidR="000942AF">
        <w:rPr>
          <w:rFonts w:ascii="Calibri" w:hAnsi="Calibri" w:cs="Calibri"/>
          <w:sz w:val="28"/>
          <w:szCs w:val="28"/>
        </w:rPr>
        <w:t xml:space="preserve">itor this and bring this topic </w:t>
      </w:r>
      <w:r w:rsidR="004D080B">
        <w:rPr>
          <w:rFonts w:ascii="Calibri" w:hAnsi="Calibri" w:cs="Calibri"/>
          <w:sz w:val="28"/>
          <w:szCs w:val="28"/>
        </w:rPr>
        <w:t>back for a Spring 2021 public meeting.</w:t>
      </w:r>
    </w:p>
    <w:p w:rsidR="004D080B" w:rsidRDefault="004D080B" w:rsidP="004D080B">
      <w:pPr>
        <w:pStyle w:val="Default"/>
        <w:ind w:left="1440"/>
        <w:rPr>
          <w:rFonts w:ascii="Calibri" w:hAnsi="Calibri" w:cs="Calibri"/>
          <w:sz w:val="28"/>
          <w:szCs w:val="28"/>
        </w:rPr>
      </w:pPr>
    </w:p>
    <w:p w:rsidR="003260E4" w:rsidRDefault="004D080B" w:rsidP="000942AF">
      <w:pPr>
        <w:pStyle w:val="Default"/>
        <w:numPr>
          <w:ilvl w:val="1"/>
          <w:numId w:val="19"/>
        </w:numPr>
        <w:rPr>
          <w:rFonts w:asciiTheme="minorHAnsi" w:hAnsiTheme="minorHAnsi" w:cs="Calibri"/>
          <w:sz w:val="28"/>
          <w:szCs w:val="28"/>
        </w:rPr>
      </w:pPr>
      <w:r w:rsidRPr="000942AF">
        <w:rPr>
          <w:rFonts w:asciiTheme="minorHAnsi" w:hAnsiTheme="minorHAnsi" w:cs="Calibri"/>
          <w:sz w:val="28"/>
          <w:szCs w:val="28"/>
        </w:rPr>
        <w:t>Participation in Housing Needs Assessme</w:t>
      </w:r>
      <w:r w:rsidR="003260E4">
        <w:rPr>
          <w:rFonts w:asciiTheme="minorHAnsi" w:hAnsiTheme="minorHAnsi" w:cs="Calibri"/>
          <w:sz w:val="28"/>
          <w:szCs w:val="28"/>
        </w:rPr>
        <w:t>nt legislation kick off meeting</w:t>
      </w:r>
    </w:p>
    <w:p w:rsidR="003260E4" w:rsidRPr="003260E4" w:rsidRDefault="004D080B" w:rsidP="003260E4">
      <w:pPr>
        <w:pStyle w:val="Default"/>
        <w:numPr>
          <w:ilvl w:val="2"/>
          <w:numId w:val="19"/>
        </w:numPr>
        <w:rPr>
          <w:rFonts w:asciiTheme="minorHAnsi" w:hAnsiTheme="minorHAnsi" w:cs="Calibri"/>
          <w:sz w:val="28"/>
          <w:szCs w:val="28"/>
        </w:rPr>
      </w:pPr>
      <w:r w:rsidRPr="003260E4">
        <w:rPr>
          <w:rFonts w:asciiTheme="minorHAnsi" w:hAnsiTheme="minorHAnsi" w:cs="Calibri"/>
          <w:sz w:val="28"/>
          <w:szCs w:val="28"/>
        </w:rPr>
        <w:lastRenderedPageBreak/>
        <w:t xml:space="preserve">Former Board President Yee </w:t>
      </w:r>
      <w:r w:rsidR="003260E4">
        <w:rPr>
          <w:rFonts w:asciiTheme="minorHAnsi" w:hAnsiTheme="minorHAnsi" w:cs="Calibri"/>
          <w:sz w:val="28"/>
          <w:szCs w:val="28"/>
        </w:rPr>
        <w:t xml:space="preserve">and others </w:t>
      </w:r>
      <w:r w:rsidRPr="003260E4">
        <w:rPr>
          <w:rFonts w:asciiTheme="minorHAnsi" w:hAnsiTheme="minorHAnsi" w:cs="Calibri"/>
          <w:sz w:val="28"/>
          <w:szCs w:val="28"/>
        </w:rPr>
        <w:t>sponsored this legislation, to be managed by the Department of Disability</w:t>
      </w:r>
      <w:r w:rsidR="000942AF" w:rsidRPr="003260E4">
        <w:rPr>
          <w:rFonts w:asciiTheme="minorHAnsi" w:hAnsiTheme="minorHAnsi" w:cs="Calibri"/>
          <w:sz w:val="28"/>
          <w:szCs w:val="28"/>
        </w:rPr>
        <w:t xml:space="preserve"> and Aging Services.  The Council is encouraged to learn about and follow this legislation, which can be found here: </w:t>
      </w:r>
      <w:r w:rsidR="003260E4">
        <w:rPr>
          <w:rFonts w:asciiTheme="minorHAnsi" w:hAnsiTheme="minorHAnsi" w:cs="Calibri"/>
          <w:sz w:val="28"/>
          <w:szCs w:val="28"/>
        </w:rPr>
        <w:t xml:space="preserve"> </w:t>
      </w:r>
      <w:hyperlink r:id="rId16" w:tgtFrame="_blank" w:history="1">
        <w:r w:rsidR="000942AF" w:rsidRPr="003260E4">
          <w:rPr>
            <w:rStyle w:val="Hyperlink"/>
            <w:rFonts w:asciiTheme="minorHAnsi" w:hAnsiTheme="minorHAnsi"/>
            <w:sz w:val="28"/>
            <w:bdr w:val="none" w:sz="0" w:space="0" w:color="auto" w:frame="1"/>
            <w:shd w:val="clear" w:color="auto" w:fill="FFFFFF"/>
          </w:rPr>
          <w:t>https://sfbos.org/sites/default/files/o0266-20.pdf</w:t>
        </w:r>
      </w:hyperlink>
    </w:p>
    <w:p w:rsidR="003260E4" w:rsidRPr="003260E4" w:rsidRDefault="003260E4" w:rsidP="003260E4">
      <w:pPr>
        <w:pStyle w:val="Default"/>
        <w:ind w:left="2160"/>
        <w:rPr>
          <w:rFonts w:asciiTheme="minorHAnsi" w:hAnsiTheme="minorHAnsi" w:cs="Calibri"/>
          <w:sz w:val="28"/>
          <w:szCs w:val="28"/>
        </w:rPr>
      </w:pPr>
    </w:p>
    <w:p w:rsidR="000942AF" w:rsidRPr="003260E4" w:rsidRDefault="003260E4" w:rsidP="003260E4">
      <w:pPr>
        <w:pStyle w:val="Default"/>
        <w:numPr>
          <w:ilvl w:val="0"/>
          <w:numId w:val="19"/>
        </w:numPr>
        <w:rPr>
          <w:rFonts w:asciiTheme="minorHAnsi" w:hAnsiTheme="minorHAnsi" w:cs="Calibri"/>
          <w:sz w:val="28"/>
          <w:szCs w:val="28"/>
        </w:rPr>
      </w:pPr>
      <w:r>
        <w:rPr>
          <w:rFonts w:asciiTheme="minorHAnsi" w:hAnsiTheme="minorHAnsi"/>
          <w:sz w:val="28"/>
        </w:rPr>
        <w:t>MOD Staff News:  MOD welcomes Senior Building Inspector John Finnegan.  John comes to us from the Department of Building Inspection with an area focus of affordable housing accessibility plan review and inspection.  Welcome, John!</w:t>
      </w:r>
    </w:p>
    <w:p w:rsidR="003610E5" w:rsidRPr="00B059FA" w:rsidRDefault="003610E5" w:rsidP="007C454F">
      <w:pPr>
        <w:pStyle w:val="Default"/>
        <w:rPr>
          <w:rFonts w:ascii="Calibri" w:hAnsi="Calibri" w:cs="Calibri"/>
          <w:sz w:val="28"/>
          <w:szCs w:val="28"/>
        </w:rPr>
      </w:pPr>
    </w:p>
    <w:p w:rsidR="003610E5" w:rsidRPr="00444CD9" w:rsidRDefault="003610E5" w:rsidP="00444CD9">
      <w:pPr>
        <w:pStyle w:val="ColorfulList-Accent11"/>
        <w:ind w:left="0"/>
        <w:rPr>
          <w:sz w:val="28"/>
          <w:szCs w:val="28"/>
        </w:rPr>
      </w:pPr>
      <w:r>
        <w:rPr>
          <w:sz w:val="28"/>
          <w:szCs w:val="28"/>
        </w:rPr>
        <w:t xml:space="preserve">This report posts to the MOD homepage following this meeting.  </w:t>
      </w:r>
      <w:r w:rsidRPr="00F94B4B">
        <w:rPr>
          <w:sz w:val="28"/>
          <w:szCs w:val="28"/>
        </w:rPr>
        <w:t xml:space="preserve">For questions or comments, or to get involved in or provide feedback on any of the items mentioned in this report, please contact MOD at 415 554-6789 or </w:t>
      </w:r>
      <w:hyperlink r:id="rId17" w:history="1">
        <w:r w:rsidRPr="00F94B4B">
          <w:rPr>
            <w:rStyle w:val="Hyperlink"/>
            <w:sz w:val="28"/>
            <w:szCs w:val="28"/>
          </w:rPr>
          <w:t>mod@sfgov.org</w:t>
        </w:r>
      </w:hyperlink>
      <w:r w:rsidRPr="00F94B4B">
        <w:rPr>
          <w:sz w:val="28"/>
          <w:szCs w:val="28"/>
        </w:rPr>
        <w:t>.</w:t>
      </w:r>
      <w:r>
        <w:rPr>
          <w:sz w:val="28"/>
          <w:szCs w:val="28"/>
        </w:rPr>
        <w:t xml:space="preserve">  To stay current on opportunities, activities and events pertaining to people with disabilities, please subscribe to our newsfeed at </w:t>
      </w:r>
      <w:hyperlink r:id="rId18" w:history="1">
        <w:r w:rsidRPr="00F22CB7">
          <w:rPr>
            <w:rStyle w:val="Hyperlink"/>
            <w:sz w:val="28"/>
            <w:szCs w:val="28"/>
          </w:rPr>
          <w:t>http://sfgov.org/mod/</w:t>
        </w:r>
      </w:hyperlink>
      <w:r>
        <w:rPr>
          <w:sz w:val="28"/>
          <w:szCs w:val="28"/>
        </w:rPr>
        <w:t>.</w:t>
      </w:r>
    </w:p>
    <w:sectPr w:rsidR="003610E5" w:rsidRPr="00444CD9" w:rsidSect="003610E5">
      <w:footerReference w:type="even" r:id="rId19"/>
      <w:footerReference w:type="default" r:id="rId20"/>
      <w:footerReference w:type="first" r:id="rId21"/>
      <w:pgSz w:w="12240" w:h="15840" w:code="1"/>
      <w:pgMar w:top="720" w:right="1080" w:bottom="72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E4" w:rsidRDefault="003260E4">
      <w:r>
        <w:separator/>
      </w:r>
    </w:p>
  </w:endnote>
  <w:endnote w:type="continuationSeparator" w:id="0">
    <w:p w:rsidR="003260E4" w:rsidRDefault="0032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E4" w:rsidRDefault="003260E4">
    <w:pPr>
      <w:pStyle w:val="Footer"/>
      <w:framePr w:wrap="around" w:vAnchor="text" w:hAnchor="margin" w:xAlign="right"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end"/>
    </w:r>
  </w:p>
  <w:p w:rsidR="003260E4" w:rsidRDefault="00326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E4" w:rsidRDefault="003260E4">
    <w:pPr>
      <w:pStyle w:val="Footer"/>
      <w:framePr w:wrap="around" w:vAnchor="text" w:hAnchor="margin" w:xAlign="right"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separate"/>
    </w:r>
    <w:r w:rsidR="00FD7C75">
      <w:rPr>
        <w:rStyle w:val="PageNumber"/>
        <w:noProof/>
      </w:rPr>
      <w:t>3</w:t>
    </w:r>
    <w:r>
      <w:rPr>
        <w:rStyle w:val="PageNumber"/>
      </w:rPr>
      <w:fldChar w:fldCharType="end"/>
    </w:r>
  </w:p>
  <w:p w:rsidR="003260E4" w:rsidRDefault="003260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E4" w:rsidRDefault="003260E4" w:rsidP="003610E5">
    <w:pPr>
      <w:pStyle w:val="Footer"/>
      <w:pBdr>
        <w:top w:val="single" w:sz="6" w:space="1" w:color="008000"/>
      </w:pBdr>
      <w:tabs>
        <w:tab w:val="clear" w:pos="8640"/>
        <w:tab w:val="left" w:pos="5760"/>
      </w:tabs>
      <w:rPr>
        <w:sz w:val="20"/>
      </w:rPr>
    </w:pPr>
    <w:r>
      <w:rPr>
        <w:sz w:val="20"/>
      </w:rPr>
      <w:t>1155 Market Street 1</w:t>
    </w:r>
    <w:r w:rsidRPr="00FA32B5">
      <w:rPr>
        <w:sz w:val="20"/>
        <w:vertAlign w:val="superscript"/>
      </w:rPr>
      <w:t>st</w:t>
    </w:r>
    <w:r>
      <w:rPr>
        <w:sz w:val="20"/>
      </w:rPr>
      <w:t xml:space="preserve"> Floor, San Francisco, CA 94103</w:t>
    </w:r>
    <w:r>
      <w:rPr>
        <w:sz w:val="20"/>
      </w:rPr>
      <w:tab/>
      <w:t xml:space="preserve">  </w:t>
    </w:r>
    <w:r>
      <w:rPr>
        <w:sz w:val="20"/>
      </w:rPr>
      <w:tab/>
      <w:t>415.554.6789             415.554.6159 Fax</w:t>
    </w:r>
  </w:p>
  <w:p w:rsidR="003260E4" w:rsidRDefault="003260E4" w:rsidP="003610E5">
    <w:pPr>
      <w:pStyle w:val="Footer"/>
      <w:pBdr>
        <w:top w:val="single" w:sz="6" w:space="1" w:color="008000"/>
      </w:pBdr>
      <w:tabs>
        <w:tab w:val="clear" w:pos="4320"/>
        <w:tab w:val="clear" w:pos="8640"/>
        <w:tab w:val="left" w:pos="5760"/>
        <w:tab w:val="right" w:pos="5850"/>
      </w:tabs>
      <w:rPr>
        <w:sz w:val="20"/>
      </w:rPr>
    </w:pPr>
    <w:r>
      <w:rPr>
        <w:sz w:val="20"/>
      </w:rPr>
      <w:tab/>
    </w:r>
    <w:r>
      <w:rPr>
        <w:sz w:val="20"/>
      </w:rPr>
      <w:tab/>
    </w:r>
    <w:r>
      <w:rPr>
        <w:sz w:val="20"/>
      </w:rPr>
      <w:tab/>
      <w:t xml:space="preserve">                                     MOD@sfgov.org</w:t>
    </w:r>
  </w:p>
  <w:p w:rsidR="003260E4" w:rsidRDefault="003260E4">
    <w:pPr>
      <w:pStyle w:val="Footer"/>
      <w:pBdr>
        <w:top w:val="single" w:sz="6" w:space="1" w:color="008000"/>
      </w:pBdr>
      <w:tabs>
        <w:tab w:val="clear" w:pos="4320"/>
        <w:tab w:val="clear" w:pos="8640"/>
        <w:tab w:val="left" w:pos="5760"/>
        <w:tab w:val="right" w:pos="585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E4" w:rsidRDefault="003260E4">
      <w:r>
        <w:separator/>
      </w:r>
    </w:p>
  </w:footnote>
  <w:footnote w:type="continuationSeparator" w:id="0">
    <w:p w:rsidR="003260E4" w:rsidRDefault="0032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D5"/>
    <w:multiLevelType w:val="multilevel"/>
    <w:tmpl w:val="1D1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D7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324E8"/>
    <w:multiLevelType w:val="hybridMultilevel"/>
    <w:tmpl w:val="2DE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5C0D"/>
    <w:multiLevelType w:val="hybridMultilevel"/>
    <w:tmpl w:val="D8C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E35"/>
    <w:multiLevelType w:val="hybridMultilevel"/>
    <w:tmpl w:val="3EF6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D1152"/>
    <w:multiLevelType w:val="hybridMultilevel"/>
    <w:tmpl w:val="46C42E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B2BDA"/>
    <w:multiLevelType w:val="hybridMultilevel"/>
    <w:tmpl w:val="215AE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42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55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814D9E"/>
    <w:multiLevelType w:val="hybridMultilevel"/>
    <w:tmpl w:val="D982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114A1"/>
    <w:multiLevelType w:val="hybridMultilevel"/>
    <w:tmpl w:val="42A06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FF138E"/>
    <w:multiLevelType w:val="hybridMultilevel"/>
    <w:tmpl w:val="DFE4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B4FCA"/>
    <w:multiLevelType w:val="hybridMultilevel"/>
    <w:tmpl w:val="5F4C5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27C68"/>
    <w:multiLevelType w:val="hybridMultilevel"/>
    <w:tmpl w:val="EA8A6B8E"/>
    <w:lvl w:ilvl="0" w:tplc="B19095AA">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52819"/>
    <w:multiLevelType w:val="hybridMultilevel"/>
    <w:tmpl w:val="DD3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54276"/>
    <w:multiLevelType w:val="hybridMultilevel"/>
    <w:tmpl w:val="B2A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D4354"/>
    <w:multiLevelType w:val="hybridMultilevel"/>
    <w:tmpl w:val="615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A6965"/>
    <w:multiLevelType w:val="hybridMultilevel"/>
    <w:tmpl w:val="3E580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43031F"/>
    <w:multiLevelType w:val="hybridMultilevel"/>
    <w:tmpl w:val="B0CC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F860D6"/>
    <w:multiLevelType w:val="hybridMultilevel"/>
    <w:tmpl w:val="0A908C00"/>
    <w:lvl w:ilvl="0" w:tplc="279E2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3"/>
  </w:num>
  <w:num w:numId="5">
    <w:abstractNumId w:val="4"/>
  </w:num>
  <w:num w:numId="6">
    <w:abstractNumId w:val="12"/>
  </w:num>
  <w:num w:numId="7">
    <w:abstractNumId w:val="6"/>
  </w:num>
  <w:num w:numId="8">
    <w:abstractNumId w:val="5"/>
  </w:num>
  <w:num w:numId="9">
    <w:abstractNumId w:val="19"/>
  </w:num>
  <w:num w:numId="10">
    <w:abstractNumId w:val="18"/>
  </w:num>
  <w:num w:numId="11">
    <w:abstractNumId w:val="2"/>
  </w:num>
  <w:num w:numId="12">
    <w:abstractNumId w:val="17"/>
  </w:num>
  <w:num w:numId="13">
    <w:abstractNumId w:val="16"/>
  </w:num>
  <w:num w:numId="14">
    <w:abstractNumId w:val="15"/>
  </w:num>
  <w:num w:numId="15">
    <w:abstractNumId w:val="3"/>
  </w:num>
  <w:num w:numId="16">
    <w:abstractNumId w:val="14"/>
  </w:num>
  <w:num w:numId="17">
    <w:abstractNumId w:val="10"/>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DE07D7-B274-4A2F-9B02-C77E3D73FE0B}"/>
    <w:docVar w:name="dgnword-eventsink" w:val="95363360"/>
  </w:docVars>
  <w:rsids>
    <w:rsidRoot w:val="001E1D48"/>
    <w:rsid w:val="00031CF8"/>
    <w:rsid w:val="00065E4F"/>
    <w:rsid w:val="00073CF9"/>
    <w:rsid w:val="000942AF"/>
    <w:rsid w:val="000A2CD2"/>
    <w:rsid w:val="0012313B"/>
    <w:rsid w:val="001474C7"/>
    <w:rsid w:val="0018317F"/>
    <w:rsid w:val="001A5D00"/>
    <w:rsid w:val="001E1D48"/>
    <w:rsid w:val="002371CB"/>
    <w:rsid w:val="00243CA5"/>
    <w:rsid w:val="00256B7A"/>
    <w:rsid w:val="002C0C47"/>
    <w:rsid w:val="002E06E3"/>
    <w:rsid w:val="002E3456"/>
    <w:rsid w:val="00307DF9"/>
    <w:rsid w:val="003260E4"/>
    <w:rsid w:val="00333040"/>
    <w:rsid w:val="00340615"/>
    <w:rsid w:val="003610E5"/>
    <w:rsid w:val="003A131A"/>
    <w:rsid w:val="003C64C5"/>
    <w:rsid w:val="003D2E13"/>
    <w:rsid w:val="003E03C8"/>
    <w:rsid w:val="003E39B4"/>
    <w:rsid w:val="003F51B6"/>
    <w:rsid w:val="00423678"/>
    <w:rsid w:val="00444CD9"/>
    <w:rsid w:val="004647C5"/>
    <w:rsid w:val="004A3253"/>
    <w:rsid w:val="004A776A"/>
    <w:rsid w:val="004D080B"/>
    <w:rsid w:val="004F2296"/>
    <w:rsid w:val="00511C0F"/>
    <w:rsid w:val="00552F8E"/>
    <w:rsid w:val="00565AE4"/>
    <w:rsid w:val="005B7E09"/>
    <w:rsid w:val="005B7F42"/>
    <w:rsid w:val="006349B6"/>
    <w:rsid w:val="00671F08"/>
    <w:rsid w:val="006B5303"/>
    <w:rsid w:val="006D7FE1"/>
    <w:rsid w:val="006F3989"/>
    <w:rsid w:val="00706B00"/>
    <w:rsid w:val="0071107A"/>
    <w:rsid w:val="00717BA8"/>
    <w:rsid w:val="00724C2E"/>
    <w:rsid w:val="00743ACC"/>
    <w:rsid w:val="00761D3C"/>
    <w:rsid w:val="0076421C"/>
    <w:rsid w:val="007755AE"/>
    <w:rsid w:val="00797F45"/>
    <w:rsid w:val="007A0474"/>
    <w:rsid w:val="007C0257"/>
    <w:rsid w:val="007C454F"/>
    <w:rsid w:val="007E410E"/>
    <w:rsid w:val="00805EB3"/>
    <w:rsid w:val="00815342"/>
    <w:rsid w:val="008201EF"/>
    <w:rsid w:val="008C23DB"/>
    <w:rsid w:val="008C5E7B"/>
    <w:rsid w:val="008F63D3"/>
    <w:rsid w:val="009A081A"/>
    <w:rsid w:val="009C2110"/>
    <w:rsid w:val="009D6019"/>
    <w:rsid w:val="00A04074"/>
    <w:rsid w:val="00A07785"/>
    <w:rsid w:val="00A3326C"/>
    <w:rsid w:val="00A56925"/>
    <w:rsid w:val="00AB745C"/>
    <w:rsid w:val="00AC38EE"/>
    <w:rsid w:val="00AE4F46"/>
    <w:rsid w:val="00AF01E2"/>
    <w:rsid w:val="00B059FA"/>
    <w:rsid w:val="00BB294A"/>
    <w:rsid w:val="00BD0453"/>
    <w:rsid w:val="00BE12FB"/>
    <w:rsid w:val="00C16DFE"/>
    <w:rsid w:val="00C434F2"/>
    <w:rsid w:val="00CD147B"/>
    <w:rsid w:val="00D25066"/>
    <w:rsid w:val="00D50DBB"/>
    <w:rsid w:val="00D53397"/>
    <w:rsid w:val="00DB0888"/>
    <w:rsid w:val="00DC36BB"/>
    <w:rsid w:val="00DD03B8"/>
    <w:rsid w:val="00E73ECB"/>
    <w:rsid w:val="00EB35A6"/>
    <w:rsid w:val="00EC118E"/>
    <w:rsid w:val="00F06F8A"/>
    <w:rsid w:val="00F21321"/>
    <w:rsid w:val="00F558E4"/>
    <w:rsid w:val="00F57867"/>
    <w:rsid w:val="00F903A9"/>
    <w:rsid w:val="00FD7C7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40D374-B449-4E3D-BF39-292F75A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42"/>
    <w:rPr>
      <w:lang w:eastAsia="en-US"/>
    </w:rPr>
  </w:style>
  <w:style w:type="paragraph" w:styleId="Heading1">
    <w:name w:val="heading 1"/>
    <w:basedOn w:val="Normal"/>
    <w:next w:val="Normal"/>
    <w:qFormat/>
    <w:rsid w:val="00815342"/>
    <w:pPr>
      <w:keepNext/>
      <w:outlineLvl w:val="0"/>
    </w:pPr>
    <w:rPr>
      <w:rFonts w:ascii="Arial" w:hAnsi="Arial"/>
    </w:rPr>
  </w:style>
  <w:style w:type="paragraph" w:styleId="Heading2">
    <w:name w:val="heading 2"/>
    <w:basedOn w:val="Normal"/>
    <w:next w:val="Normal"/>
    <w:qFormat/>
    <w:rsid w:val="00815342"/>
    <w:pPr>
      <w:keepNext/>
      <w:outlineLvl w:val="1"/>
    </w:pPr>
    <w:rPr>
      <w:rFonts w:ascii="Arial" w:hAnsi="Arial"/>
      <w:b/>
      <w:sz w:val="28"/>
      <w:u w:val="single"/>
    </w:rPr>
  </w:style>
  <w:style w:type="paragraph" w:styleId="Heading3">
    <w:name w:val="heading 3"/>
    <w:basedOn w:val="Normal"/>
    <w:next w:val="Normal"/>
    <w:qFormat/>
    <w:rsid w:val="00815342"/>
    <w:pPr>
      <w:keepNext/>
      <w:spacing w:after="100"/>
      <w:jc w:val="center"/>
      <w:outlineLvl w:val="2"/>
    </w:pPr>
    <w:rPr>
      <w:b/>
      <w:i/>
      <w:smallCaps/>
      <w:sz w:val="32"/>
      <w:u w:val="single"/>
    </w:rPr>
  </w:style>
  <w:style w:type="paragraph" w:styleId="Heading4">
    <w:name w:val="heading 4"/>
    <w:basedOn w:val="Normal"/>
    <w:next w:val="Normal"/>
    <w:qFormat/>
    <w:rsid w:val="00815342"/>
    <w:pPr>
      <w:keepNext/>
      <w:outlineLvl w:val="3"/>
    </w:pPr>
    <w:rPr>
      <w:rFonts w:ascii="Arial Black" w:hAnsi="Arial Black"/>
      <w:i/>
      <w:sz w:val="48"/>
    </w:rPr>
  </w:style>
  <w:style w:type="paragraph" w:styleId="Heading5">
    <w:name w:val="heading 5"/>
    <w:basedOn w:val="Normal"/>
    <w:next w:val="Normal"/>
    <w:qFormat/>
    <w:rsid w:val="00815342"/>
    <w:pPr>
      <w:keepNex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5342"/>
    <w:pPr>
      <w:tabs>
        <w:tab w:val="left" w:pos="360"/>
      </w:tabs>
      <w:jc w:val="center"/>
    </w:pPr>
    <w:rPr>
      <w:rFonts w:ascii="Arial" w:hAnsi="Arial"/>
      <w:sz w:val="40"/>
    </w:rPr>
  </w:style>
  <w:style w:type="paragraph" w:styleId="Header">
    <w:name w:val="header"/>
    <w:basedOn w:val="Normal"/>
    <w:rsid w:val="00815342"/>
    <w:pPr>
      <w:tabs>
        <w:tab w:val="center" w:pos="4320"/>
        <w:tab w:val="right" w:pos="8640"/>
      </w:tabs>
    </w:pPr>
    <w:rPr>
      <w:rFonts w:ascii="Arial" w:hAnsi="Arial"/>
      <w:sz w:val="22"/>
    </w:rPr>
  </w:style>
  <w:style w:type="paragraph" w:styleId="Footer">
    <w:name w:val="footer"/>
    <w:basedOn w:val="Normal"/>
    <w:rsid w:val="00815342"/>
    <w:pPr>
      <w:tabs>
        <w:tab w:val="center" w:pos="4320"/>
        <w:tab w:val="right" w:pos="8640"/>
      </w:tabs>
    </w:pPr>
    <w:rPr>
      <w:rFonts w:ascii="Arial" w:hAnsi="Arial"/>
      <w:sz w:val="22"/>
    </w:rPr>
  </w:style>
  <w:style w:type="paragraph" w:styleId="BodyTextIndent">
    <w:name w:val="Body Text Indent"/>
    <w:basedOn w:val="Normal"/>
    <w:rsid w:val="00815342"/>
    <w:pPr>
      <w:spacing w:after="120"/>
      <w:ind w:left="1440" w:hanging="720"/>
    </w:pPr>
    <w:rPr>
      <w:rFonts w:ascii="Arial" w:hAnsi="Arial"/>
    </w:rPr>
  </w:style>
  <w:style w:type="paragraph" w:styleId="BodyTextIndent2">
    <w:name w:val="Body Text Indent 2"/>
    <w:basedOn w:val="Normal"/>
    <w:rsid w:val="00815342"/>
    <w:pPr>
      <w:ind w:left="720"/>
    </w:pPr>
    <w:rPr>
      <w:rFonts w:ascii="Arial" w:hAnsi="Arial"/>
    </w:rPr>
  </w:style>
  <w:style w:type="character" w:styleId="PageNumber">
    <w:name w:val="page number"/>
    <w:basedOn w:val="DefaultParagraphFont"/>
    <w:rsid w:val="00815342"/>
  </w:style>
  <w:style w:type="paragraph" w:styleId="BodyText">
    <w:name w:val="Body Text"/>
    <w:basedOn w:val="Normal"/>
    <w:rsid w:val="00815342"/>
    <w:rPr>
      <w:rFonts w:ascii="Arial" w:hAnsi="Arial"/>
    </w:rPr>
  </w:style>
  <w:style w:type="character" w:styleId="Hyperlink">
    <w:name w:val="Hyperlink"/>
    <w:rsid w:val="00815342"/>
    <w:rPr>
      <w:color w:val="0000FF"/>
      <w:u w:val="single"/>
    </w:rPr>
  </w:style>
  <w:style w:type="paragraph" w:styleId="NormalWeb">
    <w:name w:val="Normal (Web)"/>
    <w:basedOn w:val="Normal"/>
    <w:uiPriority w:val="99"/>
    <w:rsid w:val="00815342"/>
    <w:pPr>
      <w:spacing w:before="100" w:beforeAutospacing="1" w:after="100" w:afterAutospacing="1"/>
    </w:pPr>
    <w:rPr>
      <w:rFonts w:ascii="Verdana" w:hAnsi="Verdana"/>
      <w:sz w:val="18"/>
      <w:szCs w:val="18"/>
    </w:rPr>
  </w:style>
  <w:style w:type="paragraph" w:styleId="PlainText">
    <w:name w:val="Plain Text"/>
    <w:basedOn w:val="Normal"/>
    <w:rsid w:val="00815342"/>
    <w:rPr>
      <w:rFonts w:ascii="Courier New" w:hAnsi="Courier New" w:cs="Courier New"/>
    </w:rPr>
  </w:style>
  <w:style w:type="character" w:styleId="Strong">
    <w:name w:val="Strong"/>
    <w:uiPriority w:val="22"/>
    <w:qFormat/>
    <w:rsid w:val="00C77CFE"/>
    <w:rPr>
      <w:b/>
      <w:bCs/>
    </w:rPr>
  </w:style>
  <w:style w:type="character" w:styleId="Emphasis">
    <w:name w:val="Emphasis"/>
    <w:uiPriority w:val="20"/>
    <w:qFormat/>
    <w:rsid w:val="00C77CFE"/>
    <w:rPr>
      <w:i/>
      <w:iCs/>
    </w:rPr>
  </w:style>
  <w:style w:type="paragraph" w:styleId="BalloonText">
    <w:name w:val="Balloon Text"/>
    <w:basedOn w:val="Normal"/>
    <w:link w:val="BalloonTextChar"/>
    <w:rsid w:val="00C77CFE"/>
    <w:rPr>
      <w:rFonts w:ascii="Tahoma" w:hAnsi="Tahoma"/>
      <w:sz w:val="16"/>
      <w:szCs w:val="16"/>
    </w:rPr>
  </w:style>
  <w:style w:type="character" w:customStyle="1" w:styleId="BalloonTextChar">
    <w:name w:val="Balloon Text Char"/>
    <w:link w:val="BalloonText"/>
    <w:rsid w:val="00C77CFE"/>
    <w:rPr>
      <w:rFonts w:ascii="Tahoma" w:hAnsi="Tahoma" w:cs="Tahoma"/>
      <w:sz w:val="16"/>
      <w:szCs w:val="16"/>
    </w:rPr>
  </w:style>
  <w:style w:type="paragraph" w:customStyle="1" w:styleId="xmsonormal">
    <w:name w:val="x_msonormal"/>
    <w:basedOn w:val="Normal"/>
    <w:rsid w:val="005A4AFF"/>
    <w:rPr>
      <w:rFonts w:eastAsia="Calibri"/>
    </w:rPr>
  </w:style>
  <w:style w:type="paragraph" w:customStyle="1" w:styleId="ColorfulList-Accent11">
    <w:name w:val="Colorful List - Accent 11"/>
    <w:basedOn w:val="Normal"/>
    <w:uiPriority w:val="34"/>
    <w:qFormat/>
    <w:rsid w:val="00884DD9"/>
    <w:pPr>
      <w:ind w:left="720"/>
    </w:pPr>
    <w:rPr>
      <w:rFonts w:ascii="Calibri" w:eastAsia="Calibri" w:hAnsi="Calibri" w:cs="Calibri"/>
      <w:sz w:val="22"/>
      <w:szCs w:val="22"/>
    </w:rPr>
  </w:style>
  <w:style w:type="character" w:styleId="FollowedHyperlink">
    <w:name w:val="FollowedHyperlink"/>
    <w:rsid w:val="00632EA5"/>
    <w:rPr>
      <w:color w:val="954F72"/>
      <w:u w:val="single"/>
    </w:rPr>
  </w:style>
  <w:style w:type="paragraph" w:customStyle="1" w:styleId="Default">
    <w:name w:val="Default"/>
    <w:rsid w:val="004B5235"/>
    <w:pPr>
      <w:autoSpaceDE w:val="0"/>
      <w:autoSpaceDN w:val="0"/>
      <w:adjustRightInd w:val="0"/>
    </w:pPr>
    <w:rPr>
      <w:rFonts w:ascii="Arial Narrow" w:hAnsi="Arial Narrow" w:cs="Arial Narrow"/>
      <w:color w:val="000000"/>
      <w:lang w:eastAsia="en-US"/>
    </w:rPr>
  </w:style>
  <w:style w:type="character" w:customStyle="1" w:styleId="markpl0du8l35">
    <w:name w:val="markpl0du8l35"/>
    <w:basedOn w:val="DefaultParagraphFont"/>
    <w:rsid w:val="00C1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947">
      <w:bodyDiv w:val="1"/>
      <w:marLeft w:val="0"/>
      <w:marRight w:val="0"/>
      <w:marTop w:val="0"/>
      <w:marBottom w:val="0"/>
      <w:divBdr>
        <w:top w:val="none" w:sz="0" w:space="0" w:color="auto"/>
        <w:left w:val="none" w:sz="0" w:space="0" w:color="auto"/>
        <w:bottom w:val="none" w:sz="0" w:space="0" w:color="auto"/>
        <w:right w:val="none" w:sz="0" w:space="0" w:color="auto"/>
      </w:divBdr>
    </w:div>
    <w:div w:id="318844529">
      <w:bodyDiv w:val="1"/>
      <w:marLeft w:val="0"/>
      <w:marRight w:val="0"/>
      <w:marTop w:val="0"/>
      <w:marBottom w:val="0"/>
      <w:divBdr>
        <w:top w:val="none" w:sz="0" w:space="0" w:color="auto"/>
        <w:left w:val="none" w:sz="0" w:space="0" w:color="auto"/>
        <w:bottom w:val="none" w:sz="0" w:space="0" w:color="auto"/>
        <w:right w:val="none" w:sz="0" w:space="0" w:color="auto"/>
      </w:divBdr>
    </w:div>
    <w:div w:id="477454517">
      <w:bodyDiv w:val="1"/>
      <w:marLeft w:val="0"/>
      <w:marRight w:val="0"/>
      <w:marTop w:val="0"/>
      <w:marBottom w:val="0"/>
      <w:divBdr>
        <w:top w:val="none" w:sz="0" w:space="0" w:color="auto"/>
        <w:left w:val="none" w:sz="0" w:space="0" w:color="auto"/>
        <w:bottom w:val="none" w:sz="0" w:space="0" w:color="auto"/>
        <w:right w:val="none" w:sz="0" w:space="0" w:color="auto"/>
      </w:divBdr>
    </w:div>
    <w:div w:id="893346308">
      <w:bodyDiv w:val="1"/>
      <w:marLeft w:val="0"/>
      <w:marRight w:val="0"/>
      <w:marTop w:val="0"/>
      <w:marBottom w:val="0"/>
      <w:divBdr>
        <w:top w:val="none" w:sz="0" w:space="0" w:color="auto"/>
        <w:left w:val="none" w:sz="0" w:space="0" w:color="auto"/>
        <w:bottom w:val="none" w:sz="0" w:space="0" w:color="auto"/>
        <w:right w:val="none" w:sz="0" w:space="0" w:color="auto"/>
      </w:divBdr>
    </w:div>
    <w:div w:id="921377558">
      <w:bodyDiv w:val="1"/>
      <w:marLeft w:val="0"/>
      <w:marRight w:val="0"/>
      <w:marTop w:val="0"/>
      <w:marBottom w:val="0"/>
      <w:divBdr>
        <w:top w:val="none" w:sz="0" w:space="0" w:color="auto"/>
        <w:left w:val="none" w:sz="0" w:space="0" w:color="auto"/>
        <w:bottom w:val="none" w:sz="0" w:space="0" w:color="auto"/>
        <w:right w:val="none" w:sz="0" w:space="0" w:color="auto"/>
      </w:divBdr>
      <w:divsChild>
        <w:div w:id="1596357007">
          <w:marLeft w:val="0"/>
          <w:marRight w:val="0"/>
          <w:marTop w:val="0"/>
          <w:marBottom w:val="0"/>
          <w:divBdr>
            <w:top w:val="none" w:sz="0" w:space="0" w:color="auto"/>
            <w:left w:val="none" w:sz="0" w:space="0" w:color="auto"/>
            <w:bottom w:val="none" w:sz="0" w:space="0" w:color="auto"/>
            <w:right w:val="none" w:sz="0" w:space="0" w:color="auto"/>
          </w:divBdr>
        </w:div>
        <w:div w:id="192958074">
          <w:marLeft w:val="0"/>
          <w:marRight w:val="0"/>
          <w:marTop w:val="0"/>
          <w:marBottom w:val="0"/>
          <w:divBdr>
            <w:top w:val="none" w:sz="0" w:space="0" w:color="auto"/>
            <w:left w:val="none" w:sz="0" w:space="0" w:color="auto"/>
            <w:bottom w:val="none" w:sz="0" w:space="0" w:color="auto"/>
            <w:right w:val="none" w:sz="0" w:space="0" w:color="auto"/>
          </w:divBdr>
        </w:div>
        <w:div w:id="1159885901">
          <w:marLeft w:val="0"/>
          <w:marRight w:val="0"/>
          <w:marTop w:val="0"/>
          <w:marBottom w:val="0"/>
          <w:divBdr>
            <w:top w:val="none" w:sz="0" w:space="0" w:color="auto"/>
            <w:left w:val="none" w:sz="0" w:space="0" w:color="auto"/>
            <w:bottom w:val="none" w:sz="0" w:space="0" w:color="auto"/>
            <w:right w:val="none" w:sz="0" w:space="0" w:color="auto"/>
          </w:divBdr>
        </w:div>
        <w:div w:id="1618222244">
          <w:marLeft w:val="0"/>
          <w:marRight w:val="0"/>
          <w:marTop w:val="0"/>
          <w:marBottom w:val="0"/>
          <w:divBdr>
            <w:top w:val="none" w:sz="0" w:space="0" w:color="auto"/>
            <w:left w:val="none" w:sz="0" w:space="0" w:color="auto"/>
            <w:bottom w:val="none" w:sz="0" w:space="0" w:color="auto"/>
            <w:right w:val="none" w:sz="0" w:space="0" w:color="auto"/>
          </w:divBdr>
        </w:div>
        <w:div w:id="1593391811">
          <w:marLeft w:val="0"/>
          <w:marRight w:val="0"/>
          <w:marTop w:val="0"/>
          <w:marBottom w:val="0"/>
          <w:divBdr>
            <w:top w:val="none" w:sz="0" w:space="0" w:color="auto"/>
            <w:left w:val="none" w:sz="0" w:space="0" w:color="auto"/>
            <w:bottom w:val="none" w:sz="0" w:space="0" w:color="auto"/>
            <w:right w:val="none" w:sz="0" w:space="0" w:color="auto"/>
          </w:divBdr>
        </w:div>
        <w:div w:id="1757702271">
          <w:marLeft w:val="0"/>
          <w:marRight w:val="0"/>
          <w:marTop w:val="0"/>
          <w:marBottom w:val="0"/>
          <w:divBdr>
            <w:top w:val="none" w:sz="0" w:space="0" w:color="auto"/>
            <w:left w:val="none" w:sz="0" w:space="0" w:color="auto"/>
            <w:bottom w:val="none" w:sz="0" w:space="0" w:color="auto"/>
            <w:right w:val="none" w:sz="0" w:space="0" w:color="auto"/>
          </w:divBdr>
        </w:div>
        <w:div w:id="1756248238">
          <w:marLeft w:val="0"/>
          <w:marRight w:val="0"/>
          <w:marTop w:val="0"/>
          <w:marBottom w:val="0"/>
          <w:divBdr>
            <w:top w:val="none" w:sz="0" w:space="0" w:color="auto"/>
            <w:left w:val="none" w:sz="0" w:space="0" w:color="auto"/>
            <w:bottom w:val="none" w:sz="0" w:space="0" w:color="auto"/>
            <w:right w:val="none" w:sz="0" w:space="0" w:color="auto"/>
          </w:divBdr>
        </w:div>
        <w:div w:id="1275289">
          <w:marLeft w:val="0"/>
          <w:marRight w:val="0"/>
          <w:marTop w:val="0"/>
          <w:marBottom w:val="0"/>
          <w:divBdr>
            <w:top w:val="none" w:sz="0" w:space="0" w:color="auto"/>
            <w:left w:val="none" w:sz="0" w:space="0" w:color="auto"/>
            <w:bottom w:val="none" w:sz="0" w:space="0" w:color="auto"/>
            <w:right w:val="none" w:sz="0" w:space="0" w:color="auto"/>
          </w:divBdr>
        </w:div>
        <w:div w:id="412892938">
          <w:marLeft w:val="0"/>
          <w:marRight w:val="0"/>
          <w:marTop w:val="0"/>
          <w:marBottom w:val="0"/>
          <w:divBdr>
            <w:top w:val="none" w:sz="0" w:space="0" w:color="auto"/>
            <w:left w:val="none" w:sz="0" w:space="0" w:color="auto"/>
            <w:bottom w:val="none" w:sz="0" w:space="0" w:color="auto"/>
            <w:right w:val="none" w:sz="0" w:space="0" w:color="auto"/>
          </w:divBdr>
        </w:div>
        <w:div w:id="164828681">
          <w:marLeft w:val="0"/>
          <w:marRight w:val="0"/>
          <w:marTop w:val="0"/>
          <w:marBottom w:val="0"/>
          <w:divBdr>
            <w:top w:val="none" w:sz="0" w:space="0" w:color="auto"/>
            <w:left w:val="none" w:sz="0" w:space="0" w:color="auto"/>
            <w:bottom w:val="none" w:sz="0" w:space="0" w:color="auto"/>
            <w:right w:val="none" w:sz="0" w:space="0" w:color="auto"/>
          </w:divBdr>
        </w:div>
        <w:div w:id="1624924386">
          <w:marLeft w:val="0"/>
          <w:marRight w:val="0"/>
          <w:marTop w:val="0"/>
          <w:marBottom w:val="0"/>
          <w:divBdr>
            <w:top w:val="none" w:sz="0" w:space="0" w:color="auto"/>
            <w:left w:val="none" w:sz="0" w:space="0" w:color="auto"/>
            <w:bottom w:val="none" w:sz="0" w:space="0" w:color="auto"/>
            <w:right w:val="none" w:sz="0" w:space="0" w:color="auto"/>
          </w:divBdr>
        </w:div>
        <w:div w:id="164827997">
          <w:marLeft w:val="0"/>
          <w:marRight w:val="0"/>
          <w:marTop w:val="0"/>
          <w:marBottom w:val="0"/>
          <w:divBdr>
            <w:top w:val="none" w:sz="0" w:space="0" w:color="auto"/>
            <w:left w:val="none" w:sz="0" w:space="0" w:color="auto"/>
            <w:bottom w:val="none" w:sz="0" w:space="0" w:color="auto"/>
            <w:right w:val="none" w:sz="0" w:space="0" w:color="auto"/>
          </w:divBdr>
        </w:div>
        <w:div w:id="1473594047">
          <w:marLeft w:val="0"/>
          <w:marRight w:val="0"/>
          <w:marTop w:val="0"/>
          <w:marBottom w:val="0"/>
          <w:divBdr>
            <w:top w:val="none" w:sz="0" w:space="0" w:color="auto"/>
            <w:left w:val="none" w:sz="0" w:space="0" w:color="auto"/>
            <w:bottom w:val="none" w:sz="0" w:space="0" w:color="auto"/>
            <w:right w:val="none" w:sz="0" w:space="0" w:color="auto"/>
          </w:divBdr>
        </w:div>
      </w:divsChild>
    </w:div>
    <w:div w:id="1099834947">
      <w:bodyDiv w:val="1"/>
      <w:marLeft w:val="0"/>
      <w:marRight w:val="0"/>
      <w:marTop w:val="0"/>
      <w:marBottom w:val="0"/>
      <w:divBdr>
        <w:top w:val="none" w:sz="0" w:space="0" w:color="auto"/>
        <w:left w:val="none" w:sz="0" w:space="0" w:color="auto"/>
        <w:bottom w:val="none" w:sz="0" w:space="0" w:color="auto"/>
        <w:right w:val="none" w:sz="0" w:space="0" w:color="auto"/>
      </w:divBdr>
    </w:div>
    <w:div w:id="1196386550">
      <w:bodyDiv w:val="1"/>
      <w:marLeft w:val="0"/>
      <w:marRight w:val="0"/>
      <w:marTop w:val="0"/>
      <w:marBottom w:val="0"/>
      <w:divBdr>
        <w:top w:val="none" w:sz="0" w:space="0" w:color="auto"/>
        <w:left w:val="none" w:sz="0" w:space="0" w:color="auto"/>
        <w:bottom w:val="none" w:sz="0" w:space="0" w:color="auto"/>
        <w:right w:val="none" w:sz="0" w:space="0" w:color="auto"/>
      </w:divBdr>
    </w:div>
    <w:div w:id="1349871282">
      <w:bodyDiv w:val="1"/>
      <w:marLeft w:val="0"/>
      <w:marRight w:val="0"/>
      <w:marTop w:val="0"/>
      <w:marBottom w:val="0"/>
      <w:divBdr>
        <w:top w:val="none" w:sz="0" w:space="0" w:color="auto"/>
        <w:left w:val="none" w:sz="0" w:space="0" w:color="auto"/>
        <w:bottom w:val="none" w:sz="0" w:space="0" w:color="auto"/>
        <w:right w:val="none" w:sz="0" w:space="0" w:color="auto"/>
      </w:divBdr>
    </w:div>
    <w:div w:id="1497456115">
      <w:bodyDiv w:val="1"/>
      <w:marLeft w:val="0"/>
      <w:marRight w:val="0"/>
      <w:marTop w:val="0"/>
      <w:marBottom w:val="0"/>
      <w:divBdr>
        <w:top w:val="none" w:sz="0" w:space="0" w:color="auto"/>
        <w:left w:val="none" w:sz="0" w:space="0" w:color="auto"/>
        <w:bottom w:val="none" w:sz="0" w:space="0" w:color="auto"/>
        <w:right w:val="none" w:sz="0" w:space="0" w:color="auto"/>
      </w:divBdr>
    </w:div>
    <w:div w:id="1584146839">
      <w:bodyDiv w:val="1"/>
      <w:marLeft w:val="0"/>
      <w:marRight w:val="0"/>
      <w:marTop w:val="0"/>
      <w:marBottom w:val="0"/>
      <w:divBdr>
        <w:top w:val="none" w:sz="0" w:space="0" w:color="auto"/>
        <w:left w:val="none" w:sz="0" w:space="0" w:color="auto"/>
        <w:bottom w:val="none" w:sz="0" w:space="0" w:color="auto"/>
        <w:right w:val="none" w:sz="0" w:space="0" w:color="auto"/>
      </w:divBdr>
      <w:divsChild>
        <w:div w:id="1622685070">
          <w:marLeft w:val="0"/>
          <w:marRight w:val="0"/>
          <w:marTop w:val="0"/>
          <w:marBottom w:val="0"/>
          <w:divBdr>
            <w:top w:val="none" w:sz="0" w:space="0" w:color="auto"/>
            <w:left w:val="none" w:sz="0" w:space="0" w:color="auto"/>
            <w:bottom w:val="none" w:sz="0" w:space="0" w:color="auto"/>
            <w:right w:val="none" w:sz="0" w:space="0" w:color="auto"/>
          </w:divBdr>
        </w:div>
        <w:div w:id="977997178">
          <w:marLeft w:val="0"/>
          <w:marRight w:val="0"/>
          <w:marTop w:val="0"/>
          <w:marBottom w:val="0"/>
          <w:divBdr>
            <w:top w:val="none" w:sz="0" w:space="0" w:color="auto"/>
            <w:left w:val="none" w:sz="0" w:space="0" w:color="auto"/>
            <w:bottom w:val="none" w:sz="0" w:space="0" w:color="auto"/>
            <w:right w:val="none" w:sz="0" w:space="0" w:color="auto"/>
          </w:divBdr>
        </w:div>
        <w:div w:id="526605272">
          <w:marLeft w:val="0"/>
          <w:marRight w:val="0"/>
          <w:marTop w:val="0"/>
          <w:marBottom w:val="0"/>
          <w:divBdr>
            <w:top w:val="none" w:sz="0" w:space="0" w:color="auto"/>
            <w:left w:val="none" w:sz="0" w:space="0" w:color="auto"/>
            <w:bottom w:val="none" w:sz="0" w:space="0" w:color="auto"/>
            <w:right w:val="none" w:sz="0" w:space="0" w:color="auto"/>
          </w:divBdr>
        </w:div>
        <w:div w:id="369839531">
          <w:marLeft w:val="0"/>
          <w:marRight w:val="0"/>
          <w:marTop w:val="0"/>
          <w:marBottom w:val="0"/>
          <w:divBdr>
            <w:top w:val="none" w:sz="0" w:space="0" w:color="auto"/>
            <w:left w:val="none" w:sz="0" w:space="0" w:color="auto"/>
            <w:bottom w:val="none" w:sz="0" w:space="0" w:color="auto"/>
            <w:right w:val="none" w:sz="0" w:space="0" w:color="auto"/>
          </w:divBdr>
        </w:div>
        <w:div w:id="1074280033">
          <w:marLeft w:val="0"/>
          <w:marRight w:val="0"/>
          <w:marTop w:val="0"/>
          <w:marBottom w:val="0"/>
          <w:divBdr>
            <w:top w:val="none" w:sz="0" w:space="0" w:color="auto"/>
            <w:left w:val="none" w:sz="0" w:space="0" w:color="auto"/>
            <w:bottom w:val="none" w:sz="0" w:space="0" w:color="auto"/>
            <w:right w:val="none" w:sz="0" w:space="0" w:color="auto"/>
          </w:divBdr>
        </w:div>
        <w:div w:id="1223098681">
          <w:marLeft w:val="0"/>
          <w:marRight w:val="0"/>
          <w:marTop w:val="0"/>
          <w:marBottom w:val="0"/>
          <w:divBdr>
            <w:top w:val="none" w:sz="0" w:space="0" w:color="auto"/>
            <w:left w:val="none" w:sz="0" w:space="0" w:color="auto"/>
            <w:bottom w:val="none" w:sz="0" w:space="0" w:color="auto"/>
            <w:right w:val="none" w:sz="0" w:space="0" w:color="auto"/>
          </w:divBdr>
        </w:div>
        <w:div w:id="1569219309">
          <w:marLeft w:val="0"/>
          <w:marRight w:val="0"/>
          <w:marTop w:val="0"/>
          <w:marBottom w:val="0"/>
          <w:divBdr>
            <w:top w:val="none" w:sz="0" w:space="0" w:color="auto"/>
            <w:left w:val="none" w:sz="0" w:space="0" w:color="auto"/>
            <w:bottom w:val="none" w:sz="0" w:space="0" w:color="auto"/>
            <w:right w:val="none" w:sz="0" w:space="0" w:color="auto"/>
          </w:divBdr>
        </w:div>
        <w:div w:id="1291326333">
          <w:marLeft w:val="0"/>
          <w:marRight w:val="0"/>
          <w:marTop w:val="0"/>
          <w:marBottom w:val="0"/>
          <w:divBdr>
            <w:top w:val="none" w:sz="0" w:space="0" w:color="auto"/>
            <w:left w:val="none" w:sz="0" w:space="0" w:color="auto"/>
            <w:bottom w:val="none" w:sz="0" w:space="0" w:color="auto"/>
            <w:right w:val="none" w:sz="0" w:space="0" w:color="auto"/>
          </w:divBdr>
        </w:div>
        <w:div w:id="884828617">
          <w:marLeft w:val="0"/>
          <w:marRight w:val="0"/>
          <w:marTop w:val="0"/>
          <w:marBottom w:val="0"/>
          <w:divBdr>
            <w:top w:val="none" w:sz="0" w:space="0" w:color="auto"/>
            <w:left w:val="none" w:sz="0" w:space="0" w:color="auto"/>
            <w:bottom w:val="none" w:sz="0" w:space="0" w:color="auto"/>
            <w:right w:val="none" w:sz="0" w:space="0" w:color="auto"/>
          </w:divBdr>
        </w:div>
        <w:div w:id="1950353950">
          <w:marLeft w:val="0"/>
          <w:marRight w:val="0"/>
          <w:marTop w:val="0"/>
          <w:marBottom w:val="0"/>
          <w:divBdr>
            <w:top w:val="none" w:sz="0" w:space="0" w:color="auto"/>
            <w:left w:val="none" w:sz="0" w:space="0" w:color="auto"/>
            <w:bottom w:val="none" w:sz="0" w:space="0" w:color="auto"/>
            <w:right w:val="none" w:sz="0" w:space="0" w:color="auto"/>
          </w:divBdr>
        </w:div>
        <w:div w:id="722602771">
          <w:marLeft w:val="0"/>
          <w:marRight w:val="0"/>
          <w:marTop w:val="0"/>
          <w:marBottom w:val="0"/>
          <w:divBdr>
            <w:top w:val="none" w:sz="0" w:space="0" w:color="auto"/>
            <w:left w:val="none" w:sz="0" w:space="0" w:color="auto"/>
            <w:bottom w:val="none" w:sz="0" w:space="0" w:color="auto"/>
            <w:right w:val="none" w:sz="0" w:space="0" w:color="auto"/>
          </w:divBdr>
        </w:div>
        <w:div w:id="1617760280">
          <w:marLeft w:val="0"/>
          <w:marRight w:val="0"/>
          <w:marTop w:val="0"/>
          <w:marBottom w:val="0"/>
          <w:divBdr>
            <w:top w:val="none" w:sz="0" w:space="0" w:color="auto"/>
            <w:left w:val="none" w:sz="0" w:space="0" w:color="auto"/>
            <w:bottom w:val="none" w:sz="0" w:space="0" w:color="auto"/>
            <w:right w:val="none" w:sz="0" w:space="0" w:color="auto"/>
          </w:divBdr>
        </w:div>
        <w:div w:id="1666395058">
          <w:marLeft w:val="0"/>
          <w:marRight w:val="0"/>
          <w:marTop w:val="0"/>
          <w:marBottom w:val="0"/>
          <w:divBdr>
            <w:top w:val="none" w:sz="0" w:space="0" w:color="auto"/>
            <w:left w:val="none" w:sz="0" w:space="0" w:color="auto"/>
            <w:bottom w:val="none" w:sz="0" w:space="0" w:color="auto"/>
            <w:right w:val="none" w:sz="0" w:space="0" w:color="auto"/>
          </w:divBdr>
        </w:div>
        <w:div w:id="1474327269">
          <w:marLeft w:val="0"/>
          <w:marRight w:val="0"/>
          <w:marTop w:val="0"/>
          <w:marBottom w:val="0"/>
          <w:divBdr>
            <w:top w:val="none" w:sz="0" w:space="0" w:color="auto"/>
            <w:left w:val="none" w:sz="0" w:space="0" w:color="auto"/>
            <w:bottom w:val="none" w:sz="0" w:space="0" w:color="auto"/>
            <w:right w:val="none" w:sz="0" w:space="0" w:color="auto"/>
          </w:divBdr>
        </w:div>
      </w:divsChild>
    </w:div>
    <w:div w:id="2061198874">
      <w:bodyDiv w:val="1"/>
      <w:marLeft w:val="0"/>
      <w:marRight w:val="0"/>
      <w:marTop w:val="0"/>
      <w:marBottom w:val="0"/>
      <w:divBdr>
        <w:top w:val="none" w:sz="0" w:space="0" w:color="auto"/>
        <w:left w:val="none" w:sz="0" w:space="0" w:color="auto"/>
        <w:bottom w:val="none" w:sz="0" w:space="0" w:color="auto"/>
        <w:right w:val="none" w:sz="0" w:space="0" w:color="auto"/>
      </w:divBdr>
      <w:divsChild>
        <w:div w:id="894658981">
          <w:marLeft w:val="0"/>
          <w:marRight w:val="0"/>
          <w:marTop w:val="0"/>
          <w:marBottom w:val="0"/>
          <w:divBdr>
            <w:top w:val="none" w:sz="0" w:space="0" w:color="auto"/>
            <w:left w:val="none" w:sz="0" w:space="0" w:color="auto"/>
            <w:bottom w:val="none" w:sz="0" w:space="0" w:color="auto"/>
            <w:right w:val="none" w:sz="0" w:space="0" w:color="auto"/>
          </w:divBdr>
        </w:div>
        <w:div w:id="120149804">
          <w:marLeft w:val="0"/>
          <w:marRight w:val="0"/>
          <w:marTop w:val="0"/>
          <w:marBottom w:val="0"/>
          <w:divBdr>
            <w:top w:val="none" w:sz="0" w:space="0" w:color="auto"/>
            <w:left w:val="none" w:sz="0" w:space="0" w:color="auto"/>
            <w:bottom w:val="none" w:sz="0" w:space="0" w:color="auto"/>
            <w:right w:val="none" w:sz="0" w:space="0" w:color="auto"/>
          </w:divBdr>
        </w:div>
        <w:div w:id="1297952782">
          <w:marLeft w:val="0"/>
          <w:marRight w:val="0"/>
          <w:marTop w:val="0"/>
          <w:marBottom w:val="0"/>
          <w:divBdr>
            <w:top w:val="none" w:sz="0" w:space="0" w:color="auto"/>
            <w:left w:val="none" w:sz="0" w:space="0" w:color="auto"/>
            <w:bottom w:val="none" w:sz="0" w:space="0" w:color="auto"/>
            <w:right w:val="none" w:sz="0" w:space="0" w:color="auto"/>
          </w:divBdr>
        </w:div>
        <w:div w:id="281039140">
          <w:marLeft w:val="0"/>
          <w:marRight w:val="0"/>
          <w:marTop w:val="0"/>
          <w:marBottom w:val="0"/>
          <w:divBdr>
            <w:top w:val="none" w:sz="0" w:space="0" w:color="auto"/>
            <w:left w:val="none" w:sz="0" w:space="0" w:color="auto"/>
            <w:bottom w:val="none" w:sz="0" w:space="0" w:color="auto"/>
            <w:right w:val="none" w:sz="0" w:space="0" w:color="auto"/>
          </w:divBdr>
        </w:div>
        <w:div w:id="1845394258">
          <w:marLeft w:val="0"/>
          <w:marRight w:val="0"/>
          <w:marTop w:val="0"/>
          <w:marBottom w:val="0"/>
          <w:divBdr>
            <w:top w:val="none" w:sz="0" w:space="0" w:color="auto"/>
            <w:left w:val="none" w:sz="0" w:space="0" w:color="auto"/>
            <w:bottom w:val="none" w:sz="0" w:space="0" w:color="auto"/>
            <w:right w:val="none" w:sz="0" w:space="0" w:color="auto"/>
          </w:divBdr>
        </w:div>
        <w:div w:id="457383736">
          <w:marLeft w:val="0"/>
          <w:marRight w:val="0"/>
          <w:marTop w:val="0"/>
          <w:marBottom w:val="0"/>
          <w:divBdr>
            <w:top w:val="none" w:sz="0" w:space="0" w:color="auto"/>
            <w:left w:val="none" w:sz="0" w:space="0" w:color="auto"/>
            <w:bottom w:val="none" w:sz="0" w:space="0" w:color="auto"/>
            <w:right w:val="none" w:sz="0" w:space="0" w:color="auto"/>
          </w:divBdr>
        </w:div>
        <w:div w:id="660349770">
          <w:marLeft w:val="0"/>
          <w:marRight w:val="0"/>
          <w:marTop w:val="0"/>
          <w:marBottom w:val="0"/>
          <w:divBdr>
            <w:top w:val="none" w:sz="0" w:space="0" w:color="auto"/>
            <w:left w:val="none" w:sz="0" w:space="0" w:color="auto"/>
            <w:bottom w:val="none" w:sz="0" w:space="0" w:color="auto"/>
            <w:right w:val="none" w:sz="0" w:space="0" w:color="auto"/>
          </w:divBdr>
        </w:div>
        <w:div w:id="1412922499">
          <w:marLeft w:val="0"/>
          <w:marRight w:val="0"/>
          <w:marTop w:val="0"/>
          <w:marBottom w:val="0"/>
          <w:divBdr>
            <w:top w:val="none" w:sz="0" w:space="0" w:color="auto"/>
            <w:left w:val="none" w:sz="0" w:space="0" w:color="auto"/>
            <w:bottom w:val="none" w:sz="0" w:space="0" w:color="auto"/>
            <w:right w:val="none" w:sz="0" w:space="0" w:color="auto"/>
          </w:divBdr>
        </w:div>
        <w:div w:id="1701708383">
          <w:marLeft w:val="0"/>
          <w:marRight w:val="0"/>
          <w:marTop w:val="0"/>
          <w:marBottom w:val="0"/>
          <w:divBdr>
            <w:top w:val="none" w:sz="0" w:space="0" w:color="auto"/>
            <w:left w:val="none" w:sz="0" w:space="0" w:color="auto"/>
            <w:bottom w:val="none" w:sz="0" w:space="0" w:color="auto"/>
            <w:right w:val="none" w:sz="0" w:space="0" w:color="auto"/>
          </w:divBdr>
        </w:div>
        <w:div w:id="1816143060">
          <w:marLeft w:val="0"/>
          <w:marRight w:val="0"/>
          <w:marTop w:val="0"/>
          <w:marBottom w:val="0"/>
          <w:divBdr>
            <w:top w:val="none" w:sz="0" w:space="0" w:color="auto"/>
            <w:left w:val="none" w:sz="0" w:space="0" w:color="auto"/>
            <w:bottom w:val="none" w:sz="0" w:space="0" w:color="auto"/>
            <w:right w:val="none" w:sz="0" w:space="0" w:color="auto"/>
          </w:divBdr>
        </w:div>
        <w:div w:id="1941990599">
          <w:marLeft w:val="0"/>
          <w:marRight w:val="0"/>
          <w:marTop w:val="0"/>
          <w:marBottom w:val="0"/>
          <w:divBdr>
            <w:top w:val="none" w:sz="0" w:space="0" w:color="auto"/>
            <w:left w:val="none" w:sz="0" w:space="0" w:color="auto"/>
            <w:bottom w:val="none" w:sz="0" w:space="0" w:color="auto"/>
            <w:right w:val="none" w:sz="0" w:space="0" w:color="auto"/>
          </w:divBdr>
        </w:div>
        <w:div w:id="1218199251">
          <w:marLeft w:val="0"/>
          <w:marRight w:val="0"/>
          <w:marTop w:val="0"/>
          <w:marBottom w:val="0"/>
          <w:divBdr>
            <w:top w:val="none" w:sz="0" w:space="0" w:color="auto"/>
            <w:left w:val="none" w:sz="0" w:space="0" w:color="auto"/>
            <w:bottom w:val="none" w:sz="0" w:space="0" w:color="auto"/>
            <w:right w:val="none" w:sz="0" w:space="0" w:color="auto"/>
          </w:divBdr>
        </w:div>
        <w:div w:id="764574315">
          <w:marLeft w:val="0"/>
          <w:marRight w:val="0"/>
          <w:marTop w:val="0"/>
          <w:marBottom w:val="0"/>
          <w:divBdr>
            <w:top w:val="none" w:sz="0" w:space="0" w:color="auto"/>
            <w:left w:val="none" w:sz="0" w:space="0" w:color="auto"/>
            <w:bottom w:val="none" w:sz="0" w:space="0" w:color="auto"/>
            <w:right w:val="none" w:sz="0" w:space="0" w:color="auto"/>
          </w:divBdr>
        </w:div>
      </w:divsChild>
    </w:div>
    <w:div w:id="21041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vaccines/" TargetMode="External"/><Relationship Id="rId13" Type="http://schemas.openxmlformats.org/officeDocument/2006/relationships/hyperlink" Target="https://sf.gov/get-vaccinated-against-covid-19" TargetMode="External"/><Relationship Id="rId18" Type="http://schemas.openxmlformats.org/officeDocument/2006/relationships/hyperlink" Target="http://sfgov.org/mod/"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tomas.aragon@cdph.ca.gov" TargetMode="External"/><Relationship Id="rId17" Type="http://schemas.openxmlformats.org/officeDocument/2006/relationships/hyperlink" Target="mailto:mod@sfgov.org" TargetMode="External"/><Relationship Id="rId2" Type="http://schemas.openxmlformats.org/officeDocument/2006/relationships/styles" Target="styles.xml"/><Relationship Id="rId16" Type="http://schemas.openxmlformats.org/officeDocument/2006/relationships/hyperlink" Target="https://sfbos.org/sites/default/files/o0266-2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aragon@cdph.ca.gov" TargetMode="External"/><Relationship Id="rId5" Type="http://schemas.openxmlformats.org/officeDocument/2006/relationships/footnotes" Target="footnotes.xml"/><Relationship Id="rId15" Type="http://schemas.openxmlformats.org/officeDocument/2006/relationships/hyperlink" Target="https://sfgov.org/mod/article/free-transportation-muni-and-covid-19-vaccination-sites-essential-trip-card-information" TargetMode="External"/><Relationship Id="rId23" Type="http://schemas.openxmlformats.org/officeDocument/2006/relationships/theme" Target="theme/theme1.xml"/><Relationship Id="rId10" Type="http://schemas.openxmlformats.org/officeDocument/2006/relationships/hyperlink" Target="https://govapps.gov.ca.gov/gov40mai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ph.ca.gov/Programs/CID/DCDC/Pages/COVID-19/Community-Vaccine-Advisory-Committee.aspx/" TargetMode="External"/><Relationship Id="rId14" Type="http://schemas.openxmlformats.org/officeDocument/2006/relationships/hyperlink" Target="https://sfgov.org/mod/article/vaccine-eligibility-attestation-process-available-sf-personal-and-home-care-provi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Mayor’s Office on Disability</vt:lpstr>
    </vt:vector>
  </TitlesOfParts>
  <Company>CCSF</Company>
  <LinksUpToDate>false</LinksUpToDate>
  <CharactersWithSpaces>6706</CharactersWithSpaces>
  <SharedDoc>false</SharedDoc>
  <HLinks>
    <vt:vector size="72" baseType="variant">
      <vt:variant>
        <vt:i4>4718643</vt:i4>
      </vt:variant>
      <vt:variant>
        <vt:i4>30</vt:i4>
      </vt:variant>
      <vt:variant>
        <vt:i4>0</vt:i4>
      </vt:variant>
      <vt:variant>
        <vt:i4>5</vt:i4>
      </vt:variant>
      <vt:variant>
        <vt:lpwstr>http://sfgov.org/mod/</vt:lpwstr>
      </vt:variant>
      <vt:variant>
        <vt:lpwstr/>
      </vt:variant>
      <vt:variant>
        <vt:i4>65584</vt:i4>
      </vt:variant>
      <vt:variant>
        <vt:i4>27</vt:i4>
      </vt:variant>
      <vt:variant>
        <vt:i4>0</vt:i4>
      </vt:variant>
      <vt:variant>
        <vt:i4>5</vt:i4>
      </vt:variant>
      <vt:variant>
        <vt:lpwstr>mailto:mod@sfgov.org</vt:lpwstr>
      </vt:variant>
      <vt:variant>
        <vt:lpwstr/>
      </vt:variant>
      <vt:variant>
        <vt:i4>6226033</vt:i4>
      </vt:variant>
      <vt:variant>
        <vt:i4>24</vt:i4>
      </vt:variant>
      <vt:variant>
        <vt:i4>0</vt:i4>
      </vt:variant>
      <vt:variant>
        <vt:i4>5</vt:i4>
      </vt:variant>
      <vt:variant>
        <vt:lpwstr>https://sfgov.org/mod/plan-check-forms-and-information-sheets</vt:lpwstr>
      </vt:variant>
      <vt:variant>
        <vt:lpwstr/>
      </vt:variant>
      <vt:variant>
        <vt:i4>2818052</vt:i4>
      </vt:variant>
      <vt:variant>
        <vt:i4>21</vt:i4>
      </vt:variant>
      <vt:variant>
        <vt:i4>0</vt:i4>
      </vt:variant>
      <vt:variant>
        <vt:i4>5</vt:i4>
      </vt:variant>
      <vt:variant>
        <vt:lpwstr>https://www.sfmta.com/projects/powered-scooter-share-program-permit</vt:lpwstr>
      </vt:variant>
      <vt:variant>
        <vt:lpwstr/>
      </vt:variant>
      <vt:variant>
        <vt:i4>6291474</vt:i4>
      </vt:variant>
      <vt:variant>
        <vt:i4>18</vt:i4>
      </vt:variant>
      <vt:variant>
        <vt:i4>0</vt:i4>
      </vt:variant>
      <vt:variant>
        <vt:i4>5</vt:i4>
      </vt:variant>
      <vt:variant>
        <vt:lpwstr>https://sfgov.org/policecommission/sites/default/files/Documents/PoliceCommission/PoliceCommission071520-DGO5.23InteractionswithDeaf%26HardofHearingIndividuals.pdf</vt:lpwstr>
      </vt:variant>
      <vt:variant>
        <vt:lpwstr/>
      </vt:variant>
      <vt:variant>
        <vt:i4>32</vt:i4>
      </vt:variant>
      <vt:variant>
        <vt:i4>15</vt:i4>
      </vt:variant>
      <vt:variant>
        <vt:i4>0</vt:i4>
      </vt:variant>
      <vt:variant>
        <vt:i4>5</vt:i4>
      </vt:variant>
      <vt:variant>
        <vt:lpwstr>https://onesanfrancisco.org/covid-19-recovery</vt:lpwstr>
      </vt:variant>
      <vt:variant>
        <vt:lpwstr/>
      </vt:variant>
      <vt:variant>
        <vt:i4>7733360</vt:i4>
      </vt:variant>
      <vt:variant>
        <vt:i4>12</vt:i4>
      </vt:variant>
      <vt:variant>
        <vt:i4>0</vt:i4>
      </vt:variant>
      <vt:variant>
        <vt:i4>5</vt:i4>
      </vt:variant>
      <vt:variant>
        <vt:lpwstr>https://sf.gov/file/shared-spaces-design-guidelines-using-sidewalk-or-parking-lane</vt:lpwstr>
      </vt:variant>
      <vt:variant>
        <vt:lpwstr/>
      </vt:variant>
      <vt:variant>
        <vt:i4>6094941</vt:i4>
      </vt:variant>
      <vt:variant>
        <vt:i4>9</vt:i4>
      </vt:variant>
      <vt:variant>
        <vt:i4>0</vt:i4>
      </vt:variant>
      <vt:variant>
        <vt:i4>5</vt:i4>
      </vt:variant>
      <vt:variant>
        <vt:lpwstr>https://sf.gov/information/make-your-shared-space-accessible</vt:lpwstr>
      </vt:variant>
      <vt:variant>
        <vt:lpwstr/>
      </vt:variant>
      <vt:variant>
        <vt:i4>5767169</vt:i4>
      </vt:variant>
      <vt:variant>
        <vt:i4>6</vt:i4>
      </vt:variant>
      <vt:variant>
        <vt:i4>0</vt:i4>
      </vt:variant>
      <vt:variant>
        <vt:i4>5</vt:i4>
      </vt:variant>
      <vt:variant>
        <vt:lpwstr>https://sfelections.sfgov.org/accessible-voting-and-services</vt:lpwstr>
      </vt:variant>
      <vt:variant>
        <vt:lpwstr/>
      </vt:variant>
      <vt:variant>
        <vt:i4>3866648</vt:i4>
      </vt:variant>
      <vt:variant>
        <vt:i4>3</vt:i4>
      </vt:variant>
      <vt:variant>
        <vt:i4>0</vt:i4>
      </vt:variant>
      <vt:variant>
        <vt:i4>5</vt:i4>
      </vt:variant>
      <vt:variant>
        <vt:lpwstr>https://sfelections.sfgov.org/ways-vote</vt:lpwstr>
      </vt:variant>
      <vt:variant>
        <vt:lpwstr/>
      </vt:variant>
      <vt:variant>
        <vt:i4>1638508</vt:i4>
      </vt:variant>
      <vt:variant>
        <vt:i4>0</vt:i4>
      </vt:variant>
      <vt:variant>
        <vt:i4>0</vt:i4>
      </vt:variant>
      <vt:variant>
        <vt:i4>5</vt:i4>
      </vt:variant>
      <vt:variant>
        <vt:lpwstr>https://sfelections.sfgov.org/participate-advisory-committees</vt:lpwstr>
      </vt:variant>
      <vt:variant>
        <vt:lpwstr/>
      </vt:variant>
      <vt:variant>
        <vt:i4>4784254</vt:i4>
      </vt:variant>
      <vt:variant>
        <vt:i4>-1</vt:i4>
      </vt:variant>
      <vt:variant>
        <vt:i4>1036</vt:i4>
      </vt:variant>
      <vt:variant>
        <vt:i4>1</vt:i4>
      </vt:variant>
      <vt:variant>
        <vt:lpwstr>Picture of MOD 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Office on Disability</dc:title>
  <dc:subject/>
  <dc:creator>Mayor's Office of Disability</dc:creator>
  <cp:keywords/>
  <cp:lastModifiedBy>Lihmeei Leu</cp:lastModifiedBy>
  <cp:revision>2</cp:revision>
  <cp:lastPrinted>2018-03-20T17:15:00Z</cp:lastPrinted>
  <dcterms:created xsi:type="dcterms:W3CDTF">2021-02-23T17:36:00Z</dcterms:created>
  <dcterms:modified xsi:type="dcterms:W3CDTF">2021-02-23T17:36:00Z</dcterms:modified>
</cp:coreProperties>
</file>