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62A2" w14:textId="77777777" w:rsidR="00063EEE" w:rsidRDefault="00B62297" w:rsidP="008A698A">
      <w:pPr>
        <w:pStyle w:val="Title"/>
        <w:jc w:val="left"/>
        <w:rPr>
          <w:sz w:val="60"/>
        </w:rPr>
      </w:pPr>
      <w:r>
        <w:rPr>
          <w:sz w:val="60"/>
        </w:rPr>
        <w:t xml:space="preserve">   </w:t>
      </w:r>
      <w:r w:rsidR="00357AF9">
        <w:rPr>
          <w:sz w:val="60"/>
        </w:rPr>
        <w:t xml:space="preserve">     </w:t>
      </w:r>
      <w:r w:rsidR="00256F68">
        <w:rPr>
          <w:sz w:val="60"/>
        </w:rPr>
        <w:t xml:space="preserve"> </w:t>
      </w:r>
      <w:r w:rsidR="00DE3A8A">
        <w:rPr>
          <w:sz w:val="60"/>
        </w:rPr>
        <w:t xml:space="preserve"> </w:t>
      </w:r>
    </w:p>
    <w:p w14:paraId="5AD1BEF6" w14:textId="77777777" w:rsidR="008A698A" w:rsidRDefault="0075547F" w:rsidP="008A698A">
      <w:pPr>
        <w:pStyle w:val="Title"/>
        <w:jc w:val="left"/>
        <w:rPr>
          <w:spacing w:val="10"/>
          <w:sz w:val="60"/>
        </w:rPr>
      </w:pPr>
      <w:r>
        <w:rPr>
          <w:noProof/>
          <w:spacing w:val="10"/>
          <w:sz w:val="60"/>
          <w:lang w:eastAsia="zh-TW"/>
        </w:rPr>
        <mc:AlternateContent>
          <mc:Choice Requires="wps">
            <w:drawing>
              <wp:anchor distT="4294967294" distB="4294967294" distL="114300" distR="114300" simplePos="0" relativeHeight="251661312" behindDoc="0" locked="0" layoutInCell="0" allowOverlap="1" wp14:anchorId="0FA439DE" wp14:editId="15D6433E">
                <wp:simplePos x="0" y="0"/>
                <wp:positionH relativeFrom="column">
                  <wp:posOffset>0</wp:posOffset>
                </wp:positionH>
                <wp:positionV relativeFrom="paragraph">
                  <wp:posOffset>-224790</wp:posOffset>
                </wp:positionV>
                <wp:extent cx="5943600" cy="0"/>
                <wp:effectExtent l="0" t="0" r="0" b="0"/>
                <wp:wrapSquare wrapText="bothSides"/>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E84C"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4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" o:allowincell="f" strokeweight="1.5pt">
                <w10:wrap type="square"/>
              </v:line>
            </w:pict>
          </mc:Fallback>
        </mc:AlternateContent>
      </w:r>
      <w:r w:rsidR="00013B20">
        <w:rPr>
          <w:noProof/>
          <w:spacing w:val="10"/>
          <w:sz w:val="60"/>
          <w:lang w:eastAsia="zh-TW"/>
        </w:rPr>
        <w:drawing>
          <wp:anchor distT="0" distB="0" distL="114300" distR="114300" simplePos="0" relativeHeight="251652096" behindDoc="1" locked="0" layoutInCell="0" allowOverlap="1" wp14:anchorId="5AB45522" wp14:editId="5332D404">
            <wp:simplePos x="0" y="0"/>
            <wp:positionH relativeFrom="column">
              <wp:posOffset>5303520</wp:posOffset>
            </wp:positionH>
            <wp:positionV relativeFrom="paragraph">
              <wp:posOffset>-177165</wp:posOffset>
            </wp:positionV>
            <wp:extent cx="687705" cy="680085"/>
            <wp:effectExtent l="19050" t="0" r="0" b="0"/>
            <wp:wrapTight wrapText="bothSides">
              <wp:wrapPolygon edited="0">
                <wp:start x="8975" y="0"/>
                <wp:lineTo x="5385" y="605"/>
                <wp:lineTo x="-598" y="6655"/>
                <wp:lineTo x="-598" y="12101"/>
                <wp:lineTo x="2992" y="19361"/>
                <wp:lineTo x="6582" y="20571"/>
                <wp:lineTo x="7180" y="20571"/>
                <wp:lineTo x="13762" y="20571"/>
                <wp:lineTo x="14360" y="20571"/>
                <wp:lineTo x="16753" y="19361"/>
                <wp:lineTo x="17950" y="19361"/>
                <wp:lineTo x="21540" y="12101"/>
                <wp:lineTo x="21540" y="6655"/>
                <wp:lineTo x="15557" y="605"/>
                <wp:lineTo x="11967" y="0"/>
                <wp:lineTo x="8975" y="0"/>
              </wp:wrapPolygon>
            </wp:wrapTight>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srcRect/>
                    <a:stretch>
                      <a:fillRect/>
                    </a:stretch>
                  </pic:blipFill>
                  <pic:spPr bwMode="auto">
                    <a:xfrm>
                      <a:off x="0" y="0"/>
                      <a:ext cx="687705" cy="680085"/>
                    </a:xfrm>
                    <a:prstGeom prst="rect">
                      <a:avLst/>
                    </a:prstGeom>
                    <a:noFill/>
                    <a:ln w="9525">
                      <a:noFill/>
                      <a:miter lim="800000"/>
                      <a:headEnd/>
                      <a:tailEnd/>
                    </a:ln>
                  </pic:spPr>
                </pic:pic>
              </a:graphicData>
            </a:graphic>
          </wp:anchor>
        </w:drawing>
      </w:r>
      <w:r w:rsidR="008A698A">
        <w:rPr>
          <w:sz w:val="60"/>
        </w:rPr>
        <w:t>Mayor’s Disability Council</w:t>
      </w:r>
    </w:p>
    <w:p w14:paraId="3B97C29A" w14:textId="77777777" w:rsidR="00A30E40" w:rsidRDefault="00A30E40" w:rsidP="008A698A">
      <w:pPr>
        <w:rPr>
          <w:b/>
          <w:sz w:val="8"/>
        </w:rPr>
      </w:pPr>
    </w:p>
    <w:p w14:paraId="4811629D" w14:textId="77777777" w:rsidR="0053419F" w:rsidRDefault="0075547F" w:rsidP="00072E03">
      <w:pPr>
        <w:jc w:val="right"/>
        <w:rPr>
          <w:b/>
        </w:rPr>
      </w:pPr>
      <w:r>
        <w:rPr>
          <w:b/>
          <w:noProof/>
          <w:lang w:eastAsia="zh-TW"/>
        </w:rPr>
        <mc:AlternateContent>
          <mc:Choice Requires="wps">
            <w:drawing>
              <wp:anchor distT="4294967294" distB="4294967294" distL="114300" distR="114300" simplePos="0" relativeHeight="251660288" behindDoc="0" locked="0" layoutInCell="0" allowOverlap="1" wp14:anchorId="5FFC6F0C" wp14:editId="723D1824">
                <wp:simplePos x="0" y="0"/>
                <wp:positionH relativeFrom="column">
                  <wp:posOffset>0</wp:posOffset>
                </wp:positionH>
                <wp:positionV relativeFrom="paragraph">
                  <wp:posOffset>52069</wp:posOffset>
                </wp:positionV>
                <wp:extent cx="59436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F8EC5C9">
              <v:line id="Line 11"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4.1pt" to="468pt,4.1pt" w14:anchorId="7270B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dT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"/>
            </w:pict>
          </mc:Fallback>
        </mc:AlternateContent>
      </w:r>
    </w:p>
    <w:p w14:paraId="5E01049D" w14:textId="77777777" w:rsidR="00B5047D" w:rsidRDefault="00B5047D" w:rsidP="00A30E40">
      <w:pPr>
        <w:ind w:right="432"/>
        <w:jc w:val="right"/>
        <w:rPr>
          <w:b/>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7777777" w:rsidR="00F97DB8" w:rsidRDefault="00F97DB8" w:rsidP="0027531C">
      <w:pPr>
        <w:pStyle w:val="Title"/>
      </w:pPr>
      <w:r w:rsidRPr="00E20660">
        <w:t>MAYOR’S DISABILITY COUNCIL</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47278054" w:rsidR="000833B3" w:rsidRDefault="00F97DB8" w:rsidP="0027531C">
      <w:pPr>
        <w:pStyle w:val="Title"/>
        <w:rPr>
          <w:szCs w:val="36"/>
        </w:rPr>
      </w:pPr>
      <w:r w:rsidRPr="00E20660">
        <w:rPr>
          <w:szCs w:val="36"/>
        </w:rPr>
        <w:t>Friday,</w:t>
      </w:r>
      <w:r w:rsidR="0084054D">
        <w:rPr>
          <w:szCs w:val="36"/>
        </w:rPr>
        <w:t xml:space="preserve"> </w:t>
      </w:r>
      <w:r w:rsidR="00351D50">
        <w:rPr>
          <w:szCs w:val="36"/>
        </w:rPr>
        <w:t>February 18</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5B85ECEA" w14:textId="4F2298C1" w:rsidR="006A6858" w:rsidRDefault="006A6858" w:rsidP="00E362E4">
      <w:pPr>
        <w:ind w:right="432"/>
        <w:jc w:val="center"/>
        <w:rPr>
          <w:szCs w:val="36"/>
        </w:rPr>
      </w:pPr>
      <w:r>
        <w:rPr>
          <w:szCs w:val="36"/>
        </w:rPr>
        <w:t>Virtual location because of COVID</w:t>
      </w:r>
    </w:p>
    <w:p w14:paraId="37D5E09B" w14:textId="52DC9229" w:rsidR="005D1FEA" w:rsidRPr="003641B9" w:rsidRDefault="005D1FEA" w:rsidP="3C62CC96">
      <w:pPr>
        <w:ind w:right="432"/>
      </w:pPr>
    </w:p>
    <w:p w14:paraId="231668B0" w14:textId="77777777" w:rsidR="00F97DB8" w:rsidRPr="00E20660" w:rsidRDefault="00F97DB8" w:rsidP="00F97DB8">
      <w:pPr>
        <w:ind w:right="432"/>
        <w:jc w:val="center"/>
        <w:rPr>
          <w:szCs w:val="36"/>
        </w:rPr>
      </w:pPr>
      <w:r w:rsidRPr="00E20660">
        <w:rPr>
          <w:szCs w:val="36"/>
        </w:rPr>
        <w:t>MDC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001D5254" w:rsidP="001D5254">
      <w:pPr>
        <w:ind w:right="432"/>
        <w:jc w:val="center"/>
        <w:rPr>
          <w:szCs w:val="36"/>
        </w:rPr>
      </w:pPr>
      <w:r w:rsidRPr="000833B3">
        <w:rPr>
          <w:szCs w:val="36"/>
        </w:rPr>
        <w:t>Orkid Sassouni</w:t>
      </w:r>
      <w:r>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6B4415AF" w14:textId="62F271DE" w:rsidR="00813372" w:rsidRDefault="002B30E6" w:rsidP="009C39A0">
      <w:pPr>
        <w:ind w:right="432"/>
        <w:jc w:val="center"/>
        <w:rPr>
          <w:szCs w:val="36"/>
        </w:rPr>
      </w:pPr>
      <w:r>
        <w:rPr>
          <w:szCs w:val="36"/>
        </w:rPr>
        <w:t xml:space="preserve">NICOLE </w:t>
      </w:r>
      <w:proofErr w:type="gramStart"/>
      <w:r>
        <w:rPr>
          <w:szCs w:val="36"/>
        </w:rPr>
        <w:t>BOHN</w:t>
      </w:r>
      <w:r w:rsidR="00F14186">
        <w:rPr>
          <w:szCs w:val="36"/>
        </w:rPr>
        <w:t xml:space="preserve"> </w:t>
      </w:r>
      <w:r>
        <w:rPr>
          <w:szCs w:val="36"/>
        </w:rPr>
        <w:t>,</w:t>
      </w:r>
      <w:r w:rsidR="00813372" w:rsidRPr="00E20660">
        <w:rPr>
          <w:szCs w:val="36"/>
        </w:rPr>
        <w:t>DIRECTOR</w:t>
      </w:r>
      <w:proofErr w:type="gramEnd"/>
      <w:r w:rsidR="00813372" w:rsidRPr="00E20660">
        <w:rPr>
          <w:szCs w:val="36"/>
        </w:rPr>
        <w:t xml:space="preserve"> </w:t>
      </w:r>
    </w:p>
    <w:p w14:paraId="53F57018" w14:textId="77777777" w:rsidR="00D83C20" w:rsidRPr="00E20660" w:rsidRDefault="3C62CC96" w:rsidP="00D83C20">
      <w:pPr>
        <w:ind w:right="432"/>
        <w:jc w:val="center"/>
        <w:rPr>
          <w:szCs w:val="36"/>
        </w:rPr>
      </w:pPr>
      <w:r>
        <w:t>MAYOR’S OFFICE ON DISABILITY</w:t>
      </w:r>
    </w:p>
    <w:p w14:paraId="5F0DA2B9" w14:textId="048305D1" w:rsidR="3C62CC96" w:rsidRDefault="3C62CC96" w:rsidP="3C62CC96">
      <w:pPr>
        <w:ind w:right="432"/>
        <w:jc w:val="center"/>
      </w:pPr>
    </w:p>
    <w:p w14:paraId="65D5DF3F" w14:textId="363EC99F" w:rsidR="3C62CC96" w:rsidRDefault="3C62CC96" w:rsidP="3C62CC96">
      <w:pPr>
        <w:ind w:right="432"/>
        <w:jc w:val="center"/>
      </w:pPr>
    </w:p>
    <w:p w14:paraId="21C9A09F" w14:textId="4F23AEA8" w:rsidR="00ED29D4" w:rsidRDefault="00ED29D4" w:rsidP="3C62CC96">
      <w:pPr>
        <w:ind w:right="432"/>
        <w:jc w:val="center"/>
      </w:pPr>
    </w:p>
    <w:p w14:paraId="26F03408" w14:textId="77777777" w:rsidR="00ED29D4" w:rsidRDefault="00ED29D4" w:rsidP="3C62CC96">
      <w:pPr>
        <w:ind w:right="432"/>
        <w:jc w:val="cente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009A559A" w14:textId="4B379375" w:rsidR="00667DC1" w:rsidRPr="0027531C" w:rsidRDefault="00667DC1" w:rsidP="0027531C">
      <w:pPr>
        <w:pStyle w:val="Heading2"/>
      </w:pPr>
      <w:r w:rsidRPr="0027531C">
        <w:t>How to Watch an MDC Meeting</w:t>
      </w:r>
    </w:p>
    <w:p w14:paraId="3BD2A773" w14:textId="77777777" w:rsidR="00667DC1" w:rsidRPr="00667DC1" w:rsidRDefault="00667DC1" w:rsidP="00667DC1">
      <w:pPr>
        <w:ind w:left="360"/>
        <w:rPr>
          <w:rFonts w:cs="Arial"/>
        </w:rPr>
      </w:pPr>
    </w:p>
    <w:p w14:paraId="1B6EAA97" w14:textId="77777777" w:rsidR="00667DC1" w:rsidRPr="00667DC1" w:rsidRDefault="00667DC1" w:rsidP="00667DC1">
      <w:pPr>
        <w:ind w:left="360"/>
        <w:rPr>
          <w:rFonts w:cs="Arial"/>
        </w:rPr>
      </w:pPr>
      <w:r w:rsidRPr="00667DC1">
        <w:rPr>
          <w:rFonts w:cs="Arial"/>
        </w:rPr>
        <w:t>Accessibility of virtual meetings is very important to us.  There are several ways to observe an MDC Meeting.</w:t>
      </w: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00667DC1" w:rsidP="00667DC1">
      <w:pPr>
        <w:ind w:left="360"/>
        <w:rPr>
          <w:rFonts w:cs="Arial"/>
        </w:rPr>
      </w:pPr>
      <w:r w:rsidRPr="00667DC1">
        <w:rPr>
          <w:rFonts w:cs="Arial"/>
        </w:rPr>
        <w:t xml:space="preserve">You can watch the cable cast of the meeting on your television by going to public access Channel 26.  </w:t>
      </w: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77777777" w:rsidR="00667DC1" w:rsidRPr="00667DC1" w:rsidRDefault="00667DC1" w:rsidP="00B44EC1">
      <w:pPr>
        <w:pStyle w:val="ListParagraph"/>
        <w:numPr>
          <w:ilvl w:val="0"/>
          <w:numId w:val="3"/>
        </w:numPr>
        <w:rPr>
          <w:rFonts w:cs="Arial"/>
        </w:rPr>
      </w:pPr>
      <w:r w:rsidRPr="00667DC1">
        <w:rPr>
          <w:rFonts w:cs="Arial"/>
        </w:rPr>
        <w:t>Then click on “Watch SFGovTV”.   You will see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77777777" w:rsidR="00667DC1" w:rsidRPr="00667DC1" w:rsidRDefault="00667DC1" w:rsidP="00667DC1">
      <w:pPr>
        <w:ind w:left="360"/>
        <w:rPr>
          <w:rFonts w:cs="Arial"/>
        </w:rPr>
      </w:pPr>
      <w:bookmarkStart w:id="0" w:name="_Hlk66108231"/>
      <w:r w:rsidRPr="00667DC1">
        <w:rPr>
          <w:rFonts w:cs="Arial"/>
        </w:rPr>
        <w:t xml:space="preserve">MDC meetings will be conducted using Zoom Webinar.  As an alternative to watching on TV or going to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724E1E"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7C50291A" w14:textId="77777777" w:rsidR="00667DC1" w:rsidRPr="0027531C" w:rsidRDefault="00667DC1" w:rsidP="0027531C">
      <w:pPr>
        <w:pStyle w:val="Heading2"/>
      </w:pPr>
      <w:r w:rsidRPr="0027531C">
        <w:t>Making Public Comments at an MDC Meeting</w:t>
      </w:r>
    </w:p>
    <w:p w14:paraId="2A45C927" w14:textId="77777777" w:rsidR="00667DC1" w:rsidRPr="00667DC1" w:rsidRDefault="00667DC1" w:rsidP="00667DC1">
      <w:pPr>
        <w:ind w:left="360"/>
        <w:rPr>
          <w:rFonts w:cs="Arial"/>
        </w:rPr>
      </w:pPr>
    </w:p>
    <w:p w14:paraId="524296A3" w14:textId="7F31DACA" w:rsidR="00667DC1" w:rsidRDefault="00667DC1" w:rsidP="00667DC1">
      <w:pPr>
        <w:ind w:left="360"/>
        <w:rPr>
          <w:rFonts w:cs="Arial"/>
        </w:rPr>
      </w:pPr>
      <w:r w:rsidRPr="00667DC1">
        <w:rPr>
          <w:rFonts w:cs="Arial"/>
        </w:rPr>
        <w:t xml:space="preserve">We welcome the public’s participation during public comment periods.  There will be an opportunity for public comment at the beginning and end of the meeting, as well as after specific items on MDC agendas. Each comment is limited to 3 minutes.  </w:t>
      </w:r>
      <w:r w:rsidR="00B44EC1" w:rsidRPr="00B44EC1">
        <w:rPr>
          <w:rFonts w:cs="Arial"/>
        </w:rPr>
        <w:t>If you want the Council to respond to your comments following the meeting please provide your contact information by email message to </w:t>
      </w:r>
      <w:hyperlink r:id="rId11" w:history="1">
        <w:r w:rsidR="00B44EC1" w:rsidRPr="00B44EC1">
          <w:rPr>
            <w:rStyle w:val="Hyperlink"/>
            <w:rFonts w:cs="Arial"/>
          </w:rPr>
          <w:t>MOD@sfgov.org</w:t>
        </w:r>
      </w:hyperlink>
      <w:r w:rsidR="00B44EC1" w:rsidRPr="00B44EC1">
        <w:rPr>
          <w:rFonts w:cs="Arial"/>
        </w:rPr>
        <w:t> with the subject “MDC comment reply request”</w:t>
      </w:r>
      <w:r w:rsidR="00B44EC1">
        <w:rPr>
          <w:rFonts w:cs="Arial"/>
        </w:rPr>
        <w:t>.</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52351688" w:rsidR="00667DC1" w:rsidRDefault="00724E1E" w:rsidP="00667DC1">
      <w:pPr>
        <w:ind w:left="360"/>
        <w:rPr>
          <w:rStyle w:val="Hyperlink"/>
          <w:rFonts w:cs="Arial"/>
        </w:rPr>
      </w:pPr>
      <w:hyperlink r:id="rId12" w:history="1">
        <w:r w:rsidR="00667DC1" w:rsidRPr="00667DC1">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7484E849" w14:textId="062BB92C" w:rsidR="00667DC1" w:rsidRDefault="00667DC1" w:rsidP="00667DC1">
      <w:pPr>
        <w:ind w:left="360"/>
        <w:rPr>
          <w:rFonts w:cs="Arial"/>
        </w:rPr>
      </w:pPr>
      <w:r w:rsidRPr="00667DC1">
        <w:rPr>
          <w:rFonts w:cs="Arial"/>
        </w:rPr>
        <w:lastRenderedPageBreak/>
        <w:t xml:space="preserve"> If you join the webinar using your computer or tablet or smartphone Zoom app, click on the three horizontal dots icon and then click on “Raise Hand”.  </w:t>
      </w:r>
      <w:r w:rsidR="00B44EC1">
        <w:rPr>
          <w:rFonts w:cs="Arial"/>
        </w:rPr>
        <w:t xml:space="preserve">You will be recognized when it’s your turn.  </w:t>
      </w:r>
    </w:p>
    <w:p w14:paraId="566B84CE" w14:textId="75D2B909" w:rsidR="00B44EC1" w:rsidRDefault="00B44EC1" w:rsidP="00667DC1">
      <w:pPr>
        <w:ind w:left="360"/>
        <w:rPr>
          <w:rFonts w:cs="Arial"/>
        </w:rPr>
      </w:pPr>
    </w:p>
    <w:p w14:paraId="3011852F" w14:textId="2B2F19BE" w:rsidR="00B44EC1" w:rsidRDefault="00B44EC1" w:rsidP="00667DC1">
      <w:pPr>
        <w:ind w:left="360"/>
        <w:rPr>
          <w:rFonts w:cs="Arial"/>
        </w:rPr>
      </w:pPr>
    </w:p>
    <w:p w14:paraId="48FB544E" w14:textId="62279BC5" w:rsidR="00B44EC1" w:rsidRPr="00667DC1" w:rsidRDefault="00B44EC1" w:rsidP="008E61F5">
      <w:pPr>
        <w:ind w:left="360"/>
        <w:rPr>
          <w:rFonts w:cs="Arial"/>
        </w:rPr>
      </w:pPr>
      <w:r w:rsidRPr="00B44EC1">
        <w:rPr>
          <w:rFonts w:cs="Arial"/>
        </w:rPr>
        <w:t xml:space="preserve">You can also use the Q&amp;A feature in Zoom webinar to be recognized or to make a comment.  If you wish to be recognized, type into the Q&amp;A box that you want to make a comment and hit “send”.  You can also type your comment into the Q&amp;A box, and the clerk will read it for you.  </w:t>
      </w:r>
    </w:p>
    <w:p w14:paraId="29D03AD2" w14:textId="77777777" w:rsidR="00667DC1" w:rsidRPr="00667DC1" w:rsidRDefault="00667DC1" w:rsidP="00667DC1">
      <w:pPr>
        <w:ind w:left="360"/>
        <w:rPr>
          <w:rFonts w:cs="Arial"/>
        </w:rPr>
      </w:pPr>
    </w:p>
    <w:p w14:paraId="12A8EB45" w14:textId="248FBCA5" w:rsidR="00667DC1" w:rsidRPr="00667DC1" w:rsidRDefault="00667DC1" w:rsidP="008E61F5">
      <w:pPr>
        <w:ind w:left="360"/>
        <w:rPr>
          <w:rFonts w:cs="Arial"/>
        </w:rPr>
      </w:pPr>
      <w:r w:rsidRPr="00667DC1">
        <w:rPr>
          <w:rFonts w:cs="Arial"/>
        </w:rPr>
        <w:t>If you join by phone, dial *9 when you want to be recognized.  You will be prompted when it’s your turn to make comments.</w:t>
      </w:r>
      <w:bookmarkEnd w:id="0"/>
    </w:p>
    <w:p w14:paraId="75567D05" w14:textId="77777777" w:rsidR="00667DC1" w:rsidRPr="00667DC1" w:rsidRDefault="00667DC1" w:rsidP="00667DC1">
      <w:pPr>
        <w:ind w:left="360"/>
        <w:rPr>
          <w:rFonts w:cs="Arial"/>
        </w:rPr>
      </w:pPr>
    </w:p>
    <w:p w14:paraId="37D195BC" w14:textId="752D61B6" w:rsidR="00667DC1" w:rsidRDefault="00667DC1" w:rsidP="008E61F5">
      <w:pPr>
        <w:ind w:left="360"/>
        <w:rPr>
          <w:rFonts w:cs="Arial"/>
        </w:rPr>
      </w:pPr>
      <w:r w:rsidRPr="00667DC1">
        <w:rPr>
          <w:rFonts w:cs="Arial"/>
        </w:rPr>
        <w:t xml:space="preserve">We welcome suggestions about how to make the MDC meetings more accessible.  Please send an email to </w:t>
      </w:r>
      <w:hyperlink r:id="rId13" w:history="1">
        <w:r w:rsidRPr="00667DC1">
          <w:rPr>
            <w:rStyle w:val="Hyperlink"/>
            <w:rFonts w:cs="Arial"/>
          </w:rPr>
          <w:t>MOD@sfgov.org</w:t>
        </w:r>
      </w:hyperlink>
      <w:r w:rsidRPr="00667DC1">
        <w:rPr>
          <w:rFonts w:cs="Arial"/>
        </w:rPr>
        <w:t xml:space="preserve">.  </w:t>
      </w:r>
    </w:p>
    <w:p w14:paraId="0F5132C6" w14:textId="39158FED" w:rsidR="00D256BD" w:rsidRDefault="00D256BD" w:rsidP="00667DC1">
      <w:pPr>
        <w:ind w:left="360"/>
        <w:rPr>
          <w:rFonts w:cs="Arial"/>
        </w:rPr>
      </w:pPr>
    </w:p>
    <w:p w14:paraId="0B3F4135" w14:textId="19400D3D" w:rsidR="00D256BD" w:rsidRDefault="00D256BD" w:rsidP="00667DC1">
      <w:pPr>
        <w:ind w:left="360"/>
        <w:rPr>
          <w:rFonts w:cs="Arial"/>
        </w:rPr>
      </w:pPr>
      <w:r>
        <w:rPr>
          <w:rFonts w:cs="Arial"/>
        </w:rPr>
        <w:t xml:space="preserve">If you need assistance accessing the meeting, please call 415-919-9562 or send an email to </w:t>
      </w:r>
      <w:hyperlink r:id="rId14" w:history="1">
        <w:r w:rsidRPr="00002F5B">
          <w:rPr>
            <w:rStyle w:val="Hyperlink"/>
            <w:rFonts w:cs="Arial"/>
          </w:rPr>
          <w:t>MOD@sfgov.org</w:t>
        </w:r>
      </w:hyperlink>
      <w:r>
        <w:rPr>
          <w:rFonts w:cs="Arial"/>
        </w:rPr>
        <w:t>.</w:t>
      </w:r>
    </w:p>
    <w:p w14:paraId="562E4977" w14:textId="4948AE3B" w:rsidR="00D256BD" w:rsidRDefault="00D256BD" w:rsidP="00667DC1">
      <w:pPr>
        <w:ind w:left="360"/>
        <w:rPr>
          <w:rFonts w:cs="Arial"/>
        </w:rPr>
      </w:pPr>
    </w:p>
    <w:p w14:paraId="0450FBCF" w14:textId="77777777" w:rsidR="00D256BD" w:rsidRPr="00667DC1" w:rsidRDefault="00D256BD" w:rsidP="00667DC1">
      <w:pPr>
        <w:ind w:left="360"/>
        <w:rPr>
          <w:rFonts w:cs="Arial"/>
        </w:rPr>
      </w:pPr>
    </w:p>
    <w:p w14:paraId="763FC697" w14:textId="77777777" w:rsidR="00AA2505" w:rsidRPr="008C06ED" w:rsidRDefault="00AA2505" w:rsidP="0027531C">
      <w:pPr>
        <w:pStyle w:val="ListParagraph"/>
        <w:rPr>
          <w:rFonts w:cs="Arial"/>
        </w:rPr>
      </w:pPr>
    </w:p>
    <w:p w14:paraId="42DA732F" w14:textId="49505E16" w:rsidR="00B44EC1" w:rsidRDefault="00B44EC1">
      <w:pPr>
        <w:rPr>
          <w:rFonts w:cs="Arial"/>
        </w:rPr>
      </w:pPr>
      <w:r>
        <w:rPr>
          <w:rFonts w:cs="Arial"/>
        </w:rPr>
        <w:br w:type="page"/>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5F54B1D6">
            <wp:extent cx="265176" cy="265176"/>
            <wp:effectExtent l="0" t="0" r="1905" b="1905"/>
            <wp:docPr id="3" name="Picture 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140123A0">
            <wp:extent cx="237744" cy="265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51550028">
            <wp:extent cx="265176" cy="265176"/>
            <wp:effectExtent l="0" t="0" r="1905" b="1905"/>
            <wp:docPr id="6" name="Picture 6"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59AC6716">
            <wp:extent cx="265176" cy="265176"/>
            <wp:effectExtent l="0" t="0" r="1905" b="1905"/>
            <wp:docPr id="7" name="Picture 7"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3317C09">
            <wp:extent cx="265176" cy="265176"/>
            <wp:effectExtent l="0" t="0" r="1905" b="1905"/>
            <wp:docPr id="8" name="Picture 8"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7AC7349B">
            <wp:extent cx="265176" cy="2651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1ACB63AF">
            <wp:extent cx="265176" cy="2651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528C85D4">
            <wp:extent cx="265176" cy="265176"/>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63485722">
            <wp:extent cx="265176" cy="265176"/>
            <wp:effectExtent l="0" t="0" r="1905" b="1905"/>
            <wp:docPr id="12" name="Picture 12"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63D0B154">
            <wp:extent cx="265176" cy="265176"/>
            <wp:effectExtent l="0" t="0" r="1905" b="1905"/>
            <wp:docPr id="13" name="Picture 1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3B77529C">
            <wp:extent cx="237744" cy="2651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31D74FF2">
            <wp:extent cx="265176" cy="265176"/>
            <wp:effectExtent l="0" t="0" r="1905" b="1905"/>
            <wp:docPr id="17" name="Picture 17"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4FAC4267">
            <wp:extent cx="265176" cy="265176"/>
            <wp:effectExtent l="0" t="0" r="1905" b="1905"/>
            <wp:docPr id="18" name="Picture 18"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340A937">
            <wp:extent cx="265176" cy="265176"/>
            <wp:effectExtent l="0" t="0" r="1905" b="1905"/>
            <wp:docPr id="19" name="Picture 19"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1239F373">
            <wp:extent cx="265176" cy="265176"/>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4E1A6479">
            <wp:extent cx="265176" cy="265176"/>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7B1B212E">
            <wp:extent cx="265176" cy="265176"/>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34337C73">
            <wp:extent cx="265176" cy="265176"/>
            <wp:effectExtent l="0" t="0" r="1905" b="1905"/>
            <wp:docPr id="24" name="Picture 24"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58A1544B" w14:textId="402BAC3E" w:rsidR="00AF5AA2" w:rsidRPr="00AF5AA2" w:rsidRDefault="00AF5AA2" w:rsidP="00B44EC1">
      <w:pPr>
        <w:pStyle w:val="Heading2"/>
        <w:numPr>
          <w:ilvl w:val="0"/>
          <w:numId w:val="4"/>
        </w:numPr>
      </w:pPr>
      <w:r w:rsidRPr="00AF5AA2">
        <w:t xml:space="preserve">PUBLIC COMMENT: </w:t>
      </w:r>
    </w:p>
    <w:p w14:paraId="379D64ED" w14:textId="53888589" w:rsidR="00AF5AA2" w:rsidRPr="00850F65" w:rsidRDefault="00DB3E92" w:rsidP="00CF0E55">
      <w:pPr>
        <w:pStyle w:val="ListParagraph"/>
      </w:pPr>
      <w:bookmarkStart w:id="1" w:name="_Hlk66446173"/>
      <w:r w:rsidRPr="00971C64">
        <w:t xml:space="preserve">At this time members of the public may address the </w:t>
      </w:r>
      <w:r>
        <w:t>Council</w:t>
      </w:r>
      <w:r w:rsidRPr="00971C64">
        <w:t xml:space="preserve"> on items of interest to the public that are within the subject matter jurisdiction of the </w:t>
      </w:r>
      <w:r>
        <w:t>Council</w:t>
      </w:r>
      <w:r w:rsidRPr="00971C64">
        <w:t xml:space="preserve"> that are not on </w:t>
      </w:r>
      <w:proofErr w:type="gramStart"/>
      <w:r w:rsidRPr="00971C64">
        <w:t>the this</w:t>
      </w:r>
      <w:proofErr w:type="gramEnd"/>
      <w:r w:rsidRPr="00971C64">
        <w:t xml:space="preserve"> meeting agenda. With respect to agenda items, your opportunity to address the </w:t>
      </w:r>
      <w:r>
        <w:t>Council</w:t>
      </w:r>
      <w:r w:rsidRPr="00971C64">
        <w:t xml:space="preserve"> will be afforded when the item is reached in the meeting. Each member of the public may address the </w:t>
      </w:r>
      <w:r>
        <w:t>Council</w:t>
      </w:r>
      <w:r w:rsidRPr="00971C64">
        <w:t xml:space="preserve"> for up to three minutes. The </w:t>
      </w:r>
      <w:r>
        <w:t>B</w:t>
      </w:r>
      <w:r w:rsidRPr="00971C64">
        <w:t xml:space="preserve">rown </w:t>
      </w:r>
      <w:r>
        <w:t>A</w:t>
      </w:r>
      <w:r w:rsidRPr="00971C64">
        <w:t xml:space="preserve">ct forbids the </w:t>
      </w:r>
      <w:r>
        <w:t>Council</w:t>
      </w:r>
      <w:r w:rsidRPr="00971C64">
        <w:t xml:space="preserve"> from </w:t>
      </w:r>
      <w:proofErr w:type="gramStart"/>
      <w:r w:rsidRPr="00971C64">
        <w:t>taking action</w:t>
      </w:r>
      <w:proofErr w:type="gramEnd"/>
      <w:r w:rsidRPr="00971C64">
        <w:t xml:space="preserve"> or discussing any items not appearing on the posted agenda, including those items raised at public comment.</w:t>
      </w:r>
      <w:r w:rsidR="00AF5AA2" w:rsidRPr="00AF5AA2">
        <w:br/>
      </w:r>
      <w:bookmarkEnd w:id="1"/>
    </w:p>
    <w:p w14:paraId="6FDC41FD" w14:textId="36BD63AA" w:rsidR="009D73A1" w:rsidRDefault="009D73A1" w:rsidP="009D73A1">
      <w:pPr>
        <w:pStyle w:val="Heading2"/>
        <w:numPr>
          <w:ilvl w:val="0"/>
          <w:numId w:val="4"/>
        </w:numPr>
      </w:pPr>
      <w:bookmarkStart w:id="2" w:name="_Hlk53050085"/>
      <w:r w:rsidRPr="00CF0E55">
        <w:t xml:space="preserve">INFORMATION ITEM: </w:t>
      </w:r>
      <w:r w:rsidRPr="00AF5AA2">
        <w:t>Co-Chair Report</w:t>
      </w:r>
    </w:p>
    <w:p w14:paraId="1AA538D7" w14:textId="4F825FE7" w:rsidR="00724E1E" w:rsidRDefault="00724E1E" w:rsidP="00724E1E"/>
    <w:p w14:paraId="4DEA6CE2" w14:textId="77777777" w:rsidR="00724E1E" w:rsidRPr="00B17C7B" w:rsidRDefault="00724E1E" w:rsidP="00724E1E">
      <w:pPr>
        <w:pStyle w:val="ListParagraph"/>
        <w:numPr>
          <w:ilvl w:val="0"/>
          <w:numId w:val="4"/>
        </w:numPr>
        <w:rPr>
          <w:b/>
        </w:rPr>
      </w:pPr>
      <w:bookmarkStart w:id="3" w:name="_Hlk95213832"/>
      <w:r w:rsidRPr="00B17C7B">
        <w:rPr>
          <w:b/>
        </w:rPr>
        <w:t>INFORMATION ITEM: Report from the Mayor’s Office on Disability.</w:t>
      </w:r>
    </w:p>
    <w:p w14:paraId="356005B3" w14:textId="77777777" w:rsidR="00724E1E" w:rsidRPr="00B17C7B" w:rsidRDefault="00724E1E" w:rsidP="00724E1E">
      <w:pPr>
        <w:pStyle w:val="ListParagraph"/>
        <w:ind w:left="648"/>
        <w:rPr>
          <w:b/>
        </w:rPr>
      </w:pPr>
    </w:p>
    <w:p w14:paraId="3FC77793" w14:textId="77777777" w:rsidR="00724E1E" w:rsidRPr="00B17C7B" w:rsidRDefault="00724E1E" w:rsidP="00724E1E">
      <w:pPr>
        <w:pStyle w:val="ListParagraph"/>
        <w:ind w:left="648"/>
      </w:pPr>
      <w:r w:rsidRPr="00B17C7B">
        <w:t xml:space="preserve">Please note that the Director’s reports can be found in the “What’s New” section of MOD’s website at </w:t>
      </w:r>
      <w:hyperlink r:id="rId25" w:history="1">
        <w:r w:rsidRPr="00A17609">
          <w:rPr>
            <w:rStyle w:val="Hyperlink"/>
          </w:rPr>
          <w:t>http://sfgov.org/sfmdc/whats-new</w:t>
        </w:r>
      </w:hyperlink>
      <w:r>
        <w:t>,</w:t>
      </w:r>
      <w:r w:rsidRPr="00B17C7B">
        <w:t xml:space="preserve"> including the </w:t>
      </w:r>
      <w:hyperlink r:id="rId26" w:history="1">
        <w:r w:rsidRPr="003E2684">
          <w:rPr>
            <w:rStyle w:val="Hyperlink"/>
          </w:rPr>
          <w:t>Director’s Report for December 2021 &amp; January 21, 2022</w:t>
        </w:r>
      </w:hyperlink>
      <w:r w:rsidRPr="00B17C7B">
        <w:t xml:space="preserve">.   </w:t>
      </w:r>
    </w:p>
    <w:bookmarkEnd w:id="3"/>
    <w:p w14:paraId="57A60BEA" w14:textId="77777777" w:rsidR="00724E1E" w:rsidRPr="00724E1E" w:rsidRDefault="00724E1E" w:rsidP="00724E1E"/>
    <w:p w14:paraId="6A79A364" w14:textId="77777777" w:rsidR="009D73A1" w:rsidRPr="009D73A1" w:rsidRDefault="009D73A1" w:rsidP="009D73A1"/>
    <w:p w14:paraId="3D2E5A15" w14:textId="5DD232C5" w:rsidR="00E67C74" w:rsidRDefault="00586D99" w:rsidP="00E67C74">
      <w:pPr>
        <w:pStyle w:val="Heading2"/>
        <w:numPr>
          <w:ilvl w:val="0"/>
          <w:numId w:val="4"/>
        </w:numPr>
      </w:pPr>
      <w:r>
        <w:t>INFORMATION</w:t>
      </w:r>
      <w:r w:rsidR="004820F2">
        <w:t xml:space="preserve"> </w:t>
      </w:r>
      <w:r w:rsidR="008C06ED" w:rsidRPr="0027531C">
        <w:t xml:space="preserve">ITEM:  </w:t>
      </w:r>
      <w:r w:rsidR="00351D50">
        <w:t>C</w:t>
      </w:r>
      <w:r w:rsidR="00351D50" w:rsidRPr="00351D50">
        <w:t>losure of JFK Drive in Golden Gate Park</w:t>
      </w:r>
    </w:p>
    <w:p w14:paraId="3457C008" w14:textId="77777777" w:rsidR="00E67C74" w:rsidRDefault="00E67C74" w:rsidP="00E67C74">
      <w:pPr>
        <w:pStyle w:val="Heading2"/>
        <w:ind w:left="648"/>
      </w:pPr>
    </w:p>
    <w:p w14:paraId="2A4E1351" w14:textId="77777777" w:rsidR="00724E1E" w:rsidRDefault="00351D50" w:rsidP="00724E1E">
      <w:pPr>
        <w:ind w:left="720"/>
      </w:pPr>
      <w:r w:rsidRPr="00351D50">
        <w:t>Presentation by Maddy Ruvolo, San Francisco Municipal Transportation</w:t>
      </w:r>
      <w:bookmarkStart w:id="4" w:name="_Hlk61269912"/>
      <w:r w:rsidR="00724E1E">
        <w:rPr>
          <w:b/>
        </w:rPr>
        <w:t xml:space="preserve"> and </w:t>
      </w:r>
      <w:r w:rsidR="00724E1E">
        <w:t>Lucas Tobin</w:t>
      </w:r>
      <w:r w:rsidR="00724E1E" w:rsidRPr="00A70F09">
        <w:t xml:space="preserve">, San Francisco </w:t>
      </w:r>
      <w:r w:rsidR="00724E1E">
        <w:t>Recreation and Park Department</w:t>
      </w:r>
    </w:p>
    <w:p w14:paraId="3736D5B7" w14:textId="77777777" w:rsidR="002B30E6" w:rsidRDefault="002B30E6" w:rsidP="002B30E6">
      <w:pPr>
        <w:pStyle w:val="Heading2"/>
        <w:ind w:left="648"/>
      </w:pPr>
    </w:p>
    <w:p w14:paraId="26B1D01E" w14:textId="156BB25E" w:rsidR="000A2095" w:rsidRDefault="7FCB9966" w:rsidP="00CF0E55">
      <w:pPr>
        <w:pStyle w:val="ListParagraph"/>
      </w:pPr>
      <w:r>
        <w:t xml:space="preserve">[Council Member questions, followed by questions from the Mayor’s Office on Disability, to commence after </w:t>
      </w:r>
      <w:r w:rsidR="00AF5AA2">
        <w:t xml:space="preserve">the </w:t>
      </w:r>
      <w:r>
        <w:t>speaker ha</w:t>
      </w:r>
      <w:r w:rsidR="00AF5AA2">
        <w:t>s</w:t>
      </w:r>
      <w:r>
        <w:t xml:space="preserve"> concluded.]</w:t>
      </w:r>
    </w:p>
    <w:p w14:paraId="5FA67C9D" w14:textId="0F23089B" w:rsidR="00724E1E" w:rsidRDefault="00724E1E" w:rsidP="00CF0E55">
      <w:pPr>
        <w:pStyle w:val="ListParagraph"/>
      </w:pPr>
    </w:p>
    <w:bookmarkEnd w:id="4"/>
    <w:p w14:paraId="7EBB5032" w14:textId="77777777" w:rsidR="00724E1E" w:rsidRPr="00CF0E55" w:rsidRDefault="00724E1E" w:rsidP="00724E1E">
      <w:pPr>
        <w:pStyle w:val="ListParagraph"/>
        <w:ind w:left="648"/>
        <w:rPr>
          <w:b/>
        </w:rPr>
      </w:pPr>
      <w:r w:rsidRPr="00CF0E55">
        <w:rPr>
          <w:b/>
        </w:rPr>
        <w:t xml:space="preserve">[BREAK: The Council will take a </w:t>
      </w:r>
      <w:proofErr w:type="gramStart"/>
      <w:r w:rsidRPr="00CF0E55">
        <w:rPr>
          <w:b/>
        </w:rPr>
        <w:t>15 minute</w:t>
      </w:r>
      <w:proofErr w:type="gramEnd"/>
      <w:r w:rsidRPr="00CF0E55">
        <w:rPr>
          <w:b/>
        </w:rPr>
        <w:t xml:space="preserve"> break]</w:t>
      </w:r>
    </w:p>
    <w:p w14:paraId="37932468" w14:textId="60D3172E" w:rsidR="7FCB9966" w:rsidRDefault="7FCB9966" w:rsidP="7FCB9966">
      <w:pPr>
        <w:pStyle w:val="ListParagraph"/>
        <w:ind w:left="2160"/>
        <w:rPr>
          <w:rFonts w:cs="Arial"/>
          <w:b/>
          <w:bCs/>
        </w:rPr>
      </w:pPr>
    </w:p>
    <w:p w14:paraId="4A7BD76D" w14:textId="6DB380E5" w:rsidR="002B30E6" w:rsidRPr="00351D50" w:rsidRDefault="008C06ED" w:rsidP="00351D50">
      <w:pPr>
        <w:pStyle w:val="ListParagraph"/>
        <w:ind w:left="2160"/>
        <w:rPr>
          <w:rFonts w:cs="Arial"/>
          <w:b/>
          <w:szCs w:val="36"/>
        </w:rPr>
      </w:pPr>
      <w:r w:rsidRPr="008C06ED">
        <w:rPr>
          <w:rFonts w:cs="Arial"/>
          <w:b/>
          <w:szCs w:val="36"/>
        </w:rPr>
        <w:t>[Public Comment Is Welcome]</w:t>
      </w:r>
    </w:p>
    <w:p w14:paraId="17753562" w14:textId="77777777" w:rsidR="00304115" w:rsidRPr="00B17C7B" w:rsidRDefault="00304115" w:rsidP="00B17C7B">
      <w:pPr>
        <w:ind w:left="216"/>
        <w:rPr>
          <w:b/>
        </w:rPr>
      </w:pPr>
    </w:p>
    <w:p w14:paraId="76F6CFEF" w14:textId="77777777" w:rsidR="00850F65" w:rsidRPr="008C06ED" w:rsidRDefault="00850F65" w:rsidP="008C06ED">
      <w:pPr>
        <w:pStyle w:val="ListParagraph"/>
        <w:ind w:left="2160"/>
        <w:rPr>
          <w:b/>
        </w:rPr>
      </w:pPr>
    </w:p>
    <w:p w14:paraId="1BCBE999" w14:textId="0E753AE4" w:rsidR="008E61F5" w:rsidRDefault="00850F65" w:rsidP="00B44EC1">
      <w:pPr>
        <w:pStyle w:val="Heading2"/>
        <w:numPr>
          <w:ilvl w:val="0"/>
          <w:numId w:val="4"/>
        </w:numPr>
      </w:pPr>
      <w:bookmarkStart w:id="5" w:name="_Hlk92962931"/>
      <w:bookmarkEnd w:id="2"/>
      <w:r w:rsidRPr="00AF5AA2">
        <w:t>INFORMATION ITEM</w:t>
      </w:r>
      <w:r w:rsidR="00CF0E55">
        <w:t xml:space="preserve">: </w:t>
      </w:r>
      <w:r w:rsidR="00EE1C64" w:rsidRPr="00EE1C64">
        <w:t>Correspondence.</w:t>
      </w:r>
    </w:p>
    <w:bookmarkEnd w:id="5"/>
    <w:p w14:paraId="1F8B020D" w14:textId="4E07A9E6" w:rsidR="0027531C" w:rsidRDefault="0027531C" w:rsidP="00EE1C64">
      <w:pPr>
        <w:pStyle w:val="Heading2"/>
        <w:ind w:left="720"/>
      </w:pPr>
    </w:p>
    <w:p w14:paraId="47A9F793" w14:textId="77777777" w:rsidR="00CF0E55" w:rsidRDefault="7FCB9966" w:rsidP="00D856F8">
      <w:pPr>
        <w:pStyle w:val="Heading2"/>
        <w:numPr>
          <w:ilvl w:val="0"/>
          <w:numId w:val="4"/>
        </w:numPr>
      </w:pPr>
      <w:r w:rsidRPr="00CF0E55">
        <w:t xml:space="preserve">GENERAL PUBLIC COMMENT:  </w:t>
      </w:r>
    </w:p>
    <w:p w14:paraId="42579EEA" w14:textId="0180DCF9" w:rsidR="00DB3E92" w:rsidRPr="00CF0E55" w:rsidRDefault="00DB3E92" w:rsidP="00D856F8">
      <w:pPr>
        <w:pStyle w:val="Heading2"/>
        <w:ind w:left="720"/>
        <w:rPr>
          <w:b w:val="0"/>
        </w:rPr>
      </w:pPr>
      <w:r w:rsidRPr="00CF0E55">
        <w:rPr>
          <w:b w:val="0"/>
        </w:rPr>
        <w:t xml:space="preserve">At this time members of the public may address the Council on items of interest to the public that are within the subject matter jurisdiction of the Council that are not on </w:t>
      </w:r>
      <w:proofErr w:type="gramStart"/>
      <w:r w:rsidRPr="00CF0E55">
        <w:rPr>
          <w:b w:val="0"/>
        </w:rPr>
        <w:t>the this</w:t>
      </w:r>
      <w:proofErr w:type="gramEnd"/>
      <w:r w:rsidRPr="00CF0E55">
        <w:rPr>
          <w:b w:val="0"/>
        </w:rPr>
        <w:t xml:space="preserve"> meeting agenda. Each member of the public may address the Council for up to three minutes. The Brown Act forbids the Council from </w:t>
      </w:r>
      <w:proofErr w:type="gramStart"/>
      <w:r w:rsidRPr="00CF0E55">
        <w:rPr>
          <w:b w:val="0"/>
        </w:rPr>
        <w:t>taking action</w:t>
      </w:r>
      <w:proofErr w:type="gramEnd"/>
      <w:r w:rsidRPr="00CF0E55">
        <w:rPr>
          <w:b w:val="0"/>
        </w:rPr>
        <w:t xml:space="preserve"> or discussing any items not appearing on the posted </w:t>
      </w:r>
      <w:r w:rsidRPr="00CF0E55">
        <w:rPr>
          <w:b w:val="0"/>
        </w:rPr>
        <w:lastRenderedPageBreak/>
        <w:t>agenda, including those items raised at public comment.</w:t>
      </w:r>
      <w:r w:rsidRPr="00CF0E55">
        <w:rPr>
          <w:b w:val="0"/>
        </w:rPr>
        <w:br/>
      </w:r>
    </w:p>
    <w:p w14:paraId="632C9AA7" w14:textId="0553FB59" w:rsidR="00931F64" w:rsidRPr="00CF0E55" w:rsidRDefault="00B44EC1" w:rsidP="00D856F8">
      <w:pPr>
        <w:pStyle w:val="Heading2"/>
        <w:numPr>
          <w:ilvl w:val="0"/>
          <w:numId w:val="4"/>
        </w:numPr>
      </w:pPr>
      <w:r>
        <w:t>DISCUSS</w:t>
      </w:r>
      <w:r w:rsidR="7FCB9966" w:rsidRPr="00CF0E55">
        <w:t xml:space="preserve">ION ITEM:  </w:t>
      </w:r>
      <w:r w:rsidR="00931F64" w:rsidRPr="00CF0E55">
        <w:rPr>
          <w:rFonts w:cs="Arial"/>
          <w:szCs w:val="36"/>
        </w:rPr>
        <w:t>Council Member comments and announcements.</w:t>
      </w:r>
    </w:p>
    <w:p w14:paraId="4135D7AD" w14:textId="77777777" w:rsidR="00E70A6B" w:rsidRDefault="00E70A6B" w:rsidP="00D856F8">
      <w:pPr>
        <w:pStyle w:val="BodyText"/>
        <w:rPr>
          <w:rFonts w:cs="Arial"/>
          <w:sz w:val="36"/>
          <w:szCs w:val="36"/>
        </w:rPr>
      </w:pPr>
    </w:p>
    <w:p w14:paraId="421E64A0" w14:textId="5DB82705" w:rsidR="00CF0E55" w:rsidRDefault="7FCB9966" w:rsidP="00D856F8">
      <w:pPr>
        <w:pStyle w:val="Heading2"/>
        <w:numPr>
          <w:ilvl w:val="0"/>
          <w:numId w:val="4"/>
        </w:numPr>
      </w:pPr>
      <w:r w:rsidRPr="00CF0E55">
        <w:t>ADJOURNMENT</w:t>
      </w:r>
    </w:p>
    <w:p w14:paraId="543075E4" w14:textId="77777777" w:rsidR="008E61F5" w:rsidRPr="008E61F5" w:rsidRDefault="008E61F5" w:rsidP="008E61F5"/>
    <w:p w14:paraId="654FD7FF" w14:textId="77777777" w:rsidR="00CF0E55" w:rsidRPr="003C1C3B" w:rsidRDefault="00CF0E55" w:rsidP="001B7981">
      <w:pPr>
        <w:pStyle w:val="BodyText"/>
        <w:ind w:left="720" w:hanging="720"/>
        <w:rPr>
          <w:rFonts w:cs="Arial"/>
          <w:sz w:val="36"/>
          <w:szCs w:val="36"/>
        </w:rPr>
      </w:pPr>
    </w:p>
    <w:p w14:paraId="25678622" w14:textId="77777777" w:rsidR="00F97DB8" w:rsidRDefault="00F97DB8" w:rsidP="00CF0E55">
      <w:pPr>
        <w:pStyle w:val="Heading2"/>
        <w:jc w:val="center"/>
      </w:pPr>
      <w:r w:rsidRPr="00E20660">
        <w:t>Accessible Meeting Information</w:t>
      </w:r>
    </w:p>
    <w:p w14:paraId="0F91854B" w14:textId="77777777" w:rsidR="00931F64" w:rsidRPr="00E20660" w:rsidRDefault="00931F64" w:rsidP="00F97DB8">
      <w:pPr>
        <w:pStyle w:val="BodyText"/>
        <w:jc w:val="center"/>
        <w:rPr>
          <w:b/>
          <w:sz w:val="36"/>
          <w:szCs w:val="36"/>
        </w:rPr>
      </w:pPr>
    </w:p>
    <w:p w14:paraId="717FD3AF" w14:textId="1ACEBE3E" w:rsidR="00E54EA6" w:rsidRPr="00E54EA6" w:rsidRDefault="0003754B" w:rsidP="00E54EA6">
      <w:pPr>
        <w:rPr>
          <w:rFonts w:cs="Arial"/>
          <w:snapToGrid w:val="0"/>
          <w:szCs w:val="36"/>
        </w:rPr>
      </w:pPr>
      <w:r>
        <w:rPr>
          <w:rFonts w:cs="Arial"/>
          <w:snapToGrid w:val="0"/>
          <w:szCs w:val="36"/>
        </w:rPr>
        <w:t xml:space="preserve">The meeting </w:t>
      </w:r>
      <w:r w:rsidR="00E54EA6">
        <w:rPr>
          <w:rFonts w:cs="Arial"/>
          <w:snapToGrid w:val="0"/>
          <w:szCs w:val="36"/>
        </w:rPr>
        <w:t xml:space="preserve">will be </w:t>
      </w:r>
      <w:r w:rsidR="00E54EA6" w:rsidRPr="00E54EA6">
        <w:rPr>
          <w:rFonts w:cs="Arial"/>
          <w:snapToGrid w:val="0"/>
          <w:szCs w:val="36"/>
        </w:rPr>
        <w:t>broadcast (open captioned) on SFGTV Channel 26.  Call 1 + (415) 554-4188 for listings.</w:t>
      </w:r>
      <w:r w:rsidR="00E54EA6">
        <w:rPr>
          <w:rFonts w:cs="Arial"/>
          <w:snapToGrid w:val="0"/>
          <w:szCs w:val="36"/>
        </w:rPr>
        <w:t xml:space="preserve">  </w:t>
      </w:r>
      <w:r w:rsidR="00E54EA6" w:rsidRPr="00E54EA6">
        <w:rPr>
          <w:rFonts w:cs="Arial"/>
          <w:snapToGrid w:val="0"/>
          <w:szCs w:val="36"/>
        </w:rPr>
        <w:t xml:space="preserve">The meeting will be sign language interpreted.  MDC Meetings are also video streamed live and are archived at:              </w:t>
      </w:r>
      <w:hyperlink r:id="rId27" w:history="1">
        <w:r w:rsidR="003E2684" w:rsidRPr="00875C2C">
          <w:rPr>
            <w:rStyle w:val="Hyperlink"/>
            <w:rFonts w:cs="Arial"/>
            <w:snapToGrid w:val="0"/>
            <w:szCs w:val="36"/>
          </w:rPr>
          <w:t>http://sanfrancisco.granicus.com/ViewPublisher.php?view_id=17</w:t>
        </w:r>
      </w:hyperlink>
      <w:r w:rsidR="00E54EA6" w:rsidRPr="00E54EA6">
        <w:rPr>
          <w:rFonts w:cs="Arial"/>
          <w:snapToGrid w:val="0"/>
          <w:szCs w:val="36"/>
        </w:rPr>
        <w:t xml:space="preserve"> </w:t>
      </w:r>
    </w:p>
    <w:p w14:paraId="67400199" w14:textId="76541E3B" w:rsidR="005925EB" w:rsidRDefault="005925EB" w:rsidP="000F5C9B">
      <w:pPr>
        <w:rPr>
          <w:rFonts w:cs="Arial"/>
          <w:snapToGrid w:val="0"/>
          <w:szCs w:val="36"/>
        </w:rPr>
      </w:pPr>
    </w:p>
    <w:p w14:paraId="2D4C4204" w14:textId="77777777" w:rsidR="000F5C9B" w:rsidRPr="000F5C9B" w:rsidRDefault="000F5C9B" w:rsidP="000F5C9B">
      <w:pPr>
        <w:rPr>
          <w:rFonts w:cs="Arial"/>
          <w:szCs w:val="36"/>
        </w:rPr>
      </w:pPr>
    </w:p>
    <w:p w14:paraId="121C44AC" w14:textId="2B28E99C"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8" w:history="1">
        <w:r w:rsidR="00E20660" w:rsidRPr="00E20660">
          <w:rPr>
            <w:rStyle w:val="Hyperlink"/>
            <w:snapToGrid w:val="0"/>
            <w:sz w:val="36"/>
            <w:szCs w:val="36"/>
          </w:rPr>
          <w:t>mod@sfgov.org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r w:rsidRPr="00E20660">
        <w:rPr>
          <w:b/>
          <w:snapToGrid w:val="0"/>
          <w:sz w:val="36"/>
          <w:szCs w:val="36"/>
        </w:rPr>
        <w:br/>
      </w:r>
      <w:r w:rsidRPr="00E20660">
        <w:rPr>
          <w:sz w:val="36"/>
          <w:szCs w:val="36"/>
        </w:rPr>
        <w:br/>
      </w:r>
    </w:p>
    <w:p w14:paraId="5F56CF87" w14:textId="43A7A972" w:rsidR="000F5C9B" w:rsidRDefault="000F5C9B" w:rsidP="000F5C9B">
      <w:pPr>
        <w:rPr>
          <w:rFonts w:cs="Arial"/>
          <w:szCs w:val="36"/>
        </w:rPr>
      </w:pPr>
      <w:r>
        <w:rPr>
          <w:rFonts w:cs="Arial"/>
          <w:szCs w:val="36"/>
        </w:rPr>
        <w:t>Please follow this link to MOD’s Director’s Report</w:t>
      </w:r>
    </w:p>
    <w:p w14:paraId="206451ED" w14:textId="77777777" w:rsidR="000F5C9B" w:rsidRDefault="00724E1E" w:rsidP="000F5C9B">
      <w:pPr>
        <w:rPr>
          <w:rFonts w:cs="Arial"/>
          <w:szCs w:val="36"/>
        </w:rPr>
      </w:pPr>
      <w:hyperlink r:id="rId29" w:history="1">
        <w:r w:rsidR="000F5C9B">
          <w:rPr>
            <w:rStyle w:val="Hyperlink"/>
            <w:rFonts w:cs="Arial"/>
            <w:szCs w:val="36"/>
          </w:rPr>
          <w:t>http://sfgov.org/sfmdc/whats-new</w:t>
        </w:r>
      </w:hyperlink>
      <w:r w:rsidR="000F5C9B">
        <w:rPr>
          <w:rFonts w:cs="Arial"/>
          <w:color w:val="1F497D"/>
          <w:szCs w:val="36"/>
        </w:rPr>
        <w:t xml:space="preserve"> .  </w:t>
      </w:r>
      <w:r w:rsidR="000F5C9B">
        <w:rPr>
          <w:rFonts w:cs="Arial"/>
          <w:szCs w:val="36"/>
        </w:rPr>
        <w:t>The reports will be uploaded for review the Monday following the MDC meetings.</w:t>
      </w:r>
    </w:p>
    <w:p w14:paraId="1460C449" w14:textId="77777777" w:rsidR="000F5C9B" w:rsidRPr="00E20660" w:rsidRDefault="000F5C9B" w:rsidP="00F97DB8">
      <w:pPr>
        <w:pStyle w:val="BodyText"/>
        <w:rPr>
          <w:snapToGrid w:val="0"/>
          <w:sz w:val="36"/>
          <w:szCs w:val="36"/>
        </w:rPr>
      </w:pPr>
    </w:p>
    <w:p w14:paraId="2E8F0595" w14:textId="0FBB6AB0" w:rsidR="00931F64" w:rsidRPr="008C73F3" w:rsidRDefault="00E20660" w:rsidP="00E20660">
      <w:pPr>
        <w:spacing w:before="100" w:beforeAutospacing="1" w:after="100" w:afterAutospacing="1"/>
        <w:jc w:val="both"/>
        <w:rPr>
          <w:rFonts w:cs="Arial"/>
          <w:szCs w:val="36"/>
        </w:rPr>
      </w:pPr>
      <w:r w:rsidRPr="008C73F3">
        <w:rPr>
          <w:rFonts w:cs="Arial"/>
          <w:szCs w:val="36"/>
        </w:rPr>
        <w:lastRenderedPageBreak/>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Pr="00317505">
          <w:rPr>
            <w:rStyle w:val="Hyperlink"/>
            <w:rFonts w:cs="Arial"/>
            <w:szCs w:val="36"/>
          </w:rPr>
          <w:t>mod@sfgov.org</w:t>
        </w:r>
      </w:hyperlink>
      <w:r>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7777777"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r>
        <w:rPr>
          <w:rFonts w:ascii="MS Gothic" w:eastAsia="MS Gothic" w:hAnsi="MS Gothic" w:hint="eastAsia"/>
        </w:rPr>
        <w:t xml:space="preserve">     </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77777777"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r w:rsidR="00E20660">
        <w:rPr>
          <w:rFonts w:ascii="MS Gothic" w:eastAsia="MS Gothic" w:hAnsi="MS Gothic" w:hint="eastAsia"/>
        </w:rPr>
        <w:t xml:space="preserve">   </w:t>
      </w:r>
    </w:p>
    <w:p w14:paraId="4AC8FC0D" w14:textId="0C39DFF9" w:rsidR="00BC1560" w:rsidRDefault="00E20660" w:rsidP="00E20660">
      <w:pPr>
        <w:rPr>
          <w:rFonts w:cs="Arial"/>
          <w:szCs w:val="36"/>
        </w:rPr>
      </w:pPr>
      <w:r w:rsidRPr="008C73F3">
        <w:rPr>
          <w:rFonts w:cs="Arial"/>
          <w:szCs w:val="36"/>
        </w:rPr>
        <w:lastRenderedPageBreak/>
        <w:t xml:space="preserve">Ayon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r w:rsidR="00437456">
        <w:rPr>
          <w:rFonts w:cs="Arial"/>
          <w:szCs w:val="36"/>
        </w:rPr>
        <w:t>Lihmeei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Pr="00317505">
          <w:rPr>
            <w:rStyle w:val="Hyperlink"/>
            <w:rFonts w:cs="Arial"/>
            <w:szCs w:val="36"/>
          </w:rPr>
          <w:t>mod@sfgov.org</w:t>
        </w:r>
      </w:hyperlink>
      <w:r>
        <w:rPr>
          <w:rFonts w:cs="Arial"/>
          <w:szCs w:val="36"/>
        </w:rPr>
        <w:t xml:space="preserve"> </w:t>
      </w:r>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 xml:space="preserve">. </w:t>
      </w:r>
    </w:p>
    <w:p w14:paraId="1B7A6826" w14:textId="77777777" w:rsidR="00931F64" w:rsidRPr="008C73F3" w:rsidRDefault="00931F64" w:rsidP="00E20660">
      <w:pPr>
        <w:rPr>
          <w:rFonts w:cs="Arial"/>
          <w:szCs w:val="36"/>
          <w:highlight w:val="yellow"/>
          <w:lang w:eastAsia="zh-CN"/>
        </w:rPr>
      </w:pPr>
    </w:p>
    <w:p w14:paraId="72BDBC95" w14:textId="77777777" w:rsidR="00FC16B8" w:rsidRDefault="00FC16B8" w:rsidP="00F97DB8">
      <w:pPr>
        <w:pStyle w:val="BodyText"/>
        <w:jc w:val="center"/>
        <w:rPr>
          <w:b/>
          <w:sz w:val="36"/>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76A9C16A" w:rsidR="00CF0E55" w:rsidRDefault="00F97DB8" w:rsidP="00F97DB8">
      <w:pPr>
        <w:pStyle w:val="BodyText"/>
        <w:rPr>
          <w:sz w:val="36"/>
          <w:szCs w:val="36"/>
        </w:rPr>
      </w:pPr>
      <w:r w:rsidRPr="00E20660">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w:t>
      </w:r>
      <w:r w:rsidR="00931F64">
        <w:rPr>
          <w:sz w:val="36"/>
          <w:szCs w:val="36"/>
        </w:rPr>
        <w:t xml:space="preserve">prior to the meeting.  </w:t>
      </w:r>
      <w:r w:rsidRPr="00E20660">
        <w:rPr>
          <w:sz w:val="36"/>
          <w:szCs w:val="36"/>
        </w:rPr>
        <w:t>For further information, please call or contact the Mayor’s Office on Disability at</w:t>
      </w:r>
      <w:r w:rsidR="00931F64">
        <w:rPr>
          <w:sz w:val="36"/>
          <w:szCs w:val="36"/>
        </w:rPr>
        <w:t xml:space="preserve"> </w:t>
      </w:r>
      <w:r w:rsidR="00E20660" w:rsidRPr="00E20660">
        <w:rPr>
          <w:sz w:val="36"/>
          <w:szCs w:val="36"/>
        </w:rPr>
        <w:t>(</w:t>
      </w:r>
      <w:r w:rsidRPr="00E20660">
        <w:rPr>
          <w:sz w:val="36"/>
          <w:szCs w:val="36"/>
        </w:rPr>
        <w:t>415</w:t>
      </w:r>
      <w:r w:rsidR="00E20660" w:rsidRPr="00E20660">
        <w:rPr>
          <w:sz w:val="36"/>
          <w:szCs w:val="36"/>
        </w:rPr>
        <w:t>)</w:t>
      </w:r>
      <w:r w:rsidRPr="00E20660">
        <w:rPr>
          <w:sz w:val="36"/>
          <w:szCs w:val="36"/>
        </w:rPr>
        <w:t xml:space="preserve"> 554-6789, </w:t>
      </w:r>
      <w:r w:rsidR="00BF40B8">
        <w:rPr>
          <w:sz w:val="36"/>
          <w:szCs w:val="36"/>
        </w:rPr>
        <w:t>Voice</w:t>
      </w:r>
      <w:r w:rsidR="00C56BE4">
        <w:rPr>
          <w:sz w:val="36"/>
          <w:szCs w:val="36"/>
        </w:rPr>
        <w:t xml:space="preserve"> </w:t>
      </w:r>
      <w:r w:rsidRPr="00E20660">
        <w:rPr>
          <w:sz w:val="36"/>
          <w:szCs w:val="36"/>
        </w:rPr>
        <w:t xml:space="preserve">or email </w:t>
      </w:r>
      <w:hyperlink r:id="rId32" w:history="1">
        <w:r w:rsidR="00E20660" w:rsidRPr="00E20660">
          <w:rPr>
            <w:rStyle w:val="Hyperlink"/>
            <w:sz w:val="36"/>
            <w:szCs w:val="36"/>
          </w:rPr>
          <w:t>MOD@sfgov.org</w:t>
        </w:r>
      </w:hyperlink>
      <w:r w:rsidR="00E20660" w:rsidRPr="00E20660">
        <w:rPr>
          <w:sz w:val="36"/>
          <w:szCs w:val="36"/>
        </w:rPr>
        <w:t xml:space="preserve"> </w:t>
      </w:r>
    </w:p>
    <w:p w14:paraId="4E1EC569" w14:textId="77777777" w:rsidR="001E234C" w:rsidRPr="001E234C" w:rsidRDefault="001E234C" w:rsidP="001E234C">
      <w:pPr>
        <w:pStyle w:val="BodyText"/>
        <w:rPr>
          <w:szCs w:val="36"/>
        </w:rPr>
      </w:pPr>
    </w:p>
    <w:p w14:paraId="0D881946" w14:textId="09E9643C" w:rsidR="001E234C" w:rsidRPr="001E234C" w:rsidRDefault="001E234C" w:rsidP="001E234C">
      <w:pPr>
        <w:pStyle w:val="BodyText"/>
        <w:rPr>
          <w:sz w:val="36"/>
          <w:szCs w:val="36"/>
        </w:rPr>
      </w:pPr>
      <w:r w:rsidRPr="001E234C">
        <w:rPr>
          <w:sz w:val="36"/>
          <w:szCs w:val="36"/>
        </w:rPr>
        <w:t xml:space="preserve"> 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    </w:t>
      </w:r>
    </w:p>
    <w:p w14:paraId="31A8CD05" w14:textId="33CE07DE" w:rsidR="0061657C" w:rsidRDefault="0061657C" w:rsidP="00E54EA6">
      <w:pPr>
        <w:pStyle w:val="BodyText"/>
        <w:rPr>
          <w:sz w:val="36"/>
          <w:szCs w:val="36"/>
        </w:rPr>
      </w:pPr>
    </w:p>
    <w:p w14:paraId="02109B55" w14:textId="5223AA86" w:rsidR="0061657C" w:rsidRDefault="0061657C" w:rsidP="00E54EA6">
      <w:pPr>
        <w:pStyle w:val="BodyText"/>
        <w:rPr>
          <w:sz w:val="36"/>
          <w:szCs w:val="36"/>
        </w:rPr>
      </w:pP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headerReference w:type="first" r:id="rId36"/>
      <w:footerReference w:type="first" r:id="rId37"/>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6C4F" w14:textId="77777777" w:rsidR="00D22121" w:rsidRDefault="00D22121">
      <w:r>
        <w:separator/>
      </w:r>
    </w:p>
  </w:endnote>
  <w:endnote w:type="continuationSeparator" w:id="0">
    <w:p w14:paraId="6A78CBBA" w14:textId="77777777" w:rsidR="00D22121" w:rsidRDefault="00D2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6442B6C0"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351D50">
      <w:rPr>
        <w:rStyle w:val="PageNumber"/>
        <w:rFonts w:cs="Arial"/>
        <w:sz w:val="24"/>
        <w:szCs w:val="24"/>
      </w:rPr>
      <w:t>March</w:t>
    </w:r>
    <w:r w:rsidR="004C6D7C">
      <w:rPr>
        <w:rStyle w:val="PageNumber"/>
        <w:rFonts w:cs="Arial"/>
        <w:sz w:val="24"/>
        <w:szCs w:val="24"/>
      </w:rPr>
      <w:t xml:space="preserve"> 18</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1-4 P.M.</w:t>
    </w:r>
  </w:p>
  <w:p w14:paraId="42124341" w14:textId="5D810D2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proofErr w:type="spellStart"/>
    <w:r>
      <w:rPr>
        <w:rStyle w:val="PageNumber"/>
        <w:rFonts w:cs="Arial"/>
        <w:sz w:val="24"/>
        <w:szCs w:val="24"/>
      </w:rPr>
      <w:t>Virtural</w:t>
    </w:r>
    <w:proofErr w:type="spellEnd"/>
    <w:r>
      <w:rPr>
        <w:rStyle w:val="PageNumber"/>
        <w:rFonts w:cs="Arial"/>
        <w:sz w:val="24"/>
        <w:szCs w:val="24"/>
      </w:rPr>
      <w:t xml:space="preserve">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EAB0" w14:textId="4FEEB9F4" w:rsidR="009E52C3" w:rsidRDefault="009E52C3" w:rsidP="009E52C3">
    <w:pPr>
      <w:pStyle w:val="Footer"/>
      <w:pBdr>
        <w:top w:val="single" w:sz="4" w:space="1" w:color="auto"/>
      </w:pBdr>
      <w:tabs>
        <w:tab w:val="clear" w:pos="4320"/>
        <w:tab w:val="clear" w:pos="8640"/>
      </w:tabs>
    </w:pPr>
    <w:r>
      <w:t>1</w:t>
    </w:r>
    <w:r w:rsidR="005E3CB6">
      <w:t>155 Market St., 1</w:t>
    </w:r>
    <w:proofErr w:type="gramStart"/>
    <w:r w:rsidR="005E3CB6" w:rsidRPr="005E3CB6">
      <w:rPr>
        <w:vertAlign w:val="superscript"/>
      </w:rPr>
      <w:t>st</w:t>
    </w:r>
    <w:r w:rsidR="005E3CB6">
      <w:t xml:space="preserve"> </w:t>
    </w:r>
    <w:r>
      <w:t xml:space="preserve"> Floor</w:t>
    </w:r>
    <w:proofErr w:type="gramEnd"/>
    <w:r w:rsidR="001832BA">
      <w:t>, San Francisco, CA 94103</w:t>
    </w:r>
    <w:r w:rsidR="001832BA">
      <w:tab/>
    </w:r>
    <w:r w:rsidR="001832BA">
      <w:tab/>
    </w:r>
    <w:r w:rsidR="001442DA">
      <w:tab/>
    </w:r>
    <w:r w:rsidR="001832BA">
      <w:t>1 +</w:t>
    </w:r>
    <w:r>
      <w:t xml:space="preserve"> 415.554.6</w:t>
    </w:r>
    <w:r w:rsidR="001832BA">
      <w:t>789         1 +</w:t>
    </w:r>
    <w:r w:rsidR="005E3CB6">
      <w:t xml:space="preserve"> 415.554.6159 F</w:t>
    </w:r>
    <w:r>
      <w:t>ax</w:t>
    </w:r>
  </w:p>
  <w:p w14:paraId="47A34465" w14:textId="21EDCC86" w:rsidR="009E52C3" w:rsidRDefault="00C56BE4" w:rsidP="009E52C3">
    <w:pPr>
      <w:pStyle w:val="Footer"/>
      <w:tabs>
        <w:tab w:val="clear" w:pos="4320"/>
        <w:tab w:val="clear" w:pos="8640"/>
      </w:tabs>
    </w:pPr>
    <w:r>
      <w:tab/>
    </w:r>
    <w:r>
      <w:tab/>
    </w:r>
    <w:r>
      <w:tab/>
    </w:r>
    <w:r>
      <w:tab/>
    </w:r>
    <w:r w:rsidR="009E52C3">
      <w:t>MOD@sfgov.org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B8B2" w14:textId="77777777" w:rsidR="00D22121" w:rsidRDefault="00D22121">
      <w:r>
        <w:separator/>
      </w:r>
    </w:p>
  </w:footnote>
  <w:footnote w:type="continuationSeparator" w:id="0">
    <w:p w14:paraId="03DF16A0" w14:textId="77777777" w:rsidR="00D22121" w:rsidRDefault="00D22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A04" w14:textId="4D618888" w:rsidR="009505BB" w:rsidRDefault="009505BB">
    <w:pPr>
      <w:pStyle w:val="Header"/>
      <w:tabs>
        <w:tab w:val="clear" w:pos="4320"/>
        <w:tab w:val="clear" w:pos="8640"/>
        <w:tab w:val="right" w:pos="981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5FC6"/>
    <w:multiLevelType w:val="hybridMultilevel"/>
    <w:tmpl w:val="25A0CC30"/>
    <w:lvl w:ilvl="0" w:tplc="DB3637F6">
      <w:start w:val="1"/>
      <w:numFmt w:val="decimal"/>
      <w:suff w:val="nothing"/>
      <w:lvlText w:val="%1."/>
      <w:lvlJc w:val="left"/>
      <w:pPr>
        <w:ind w:left="648" w:hanging="432"/>
      </w:pPr>
      <w:rPr>
        <w:rFonts w:hint="default"/>
      </w:r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0"/>
  </w:num>
  <w:num w:numId="8">
    <w:abstractNumId w:val="4"/>
  </w:num>
  <w:num w:numId="9">
    <w:abstractNumId w:val="5"/>
    <w:lvlOverride w:ilvl="0">
      <w:lvl w:ilvl="0" w:tplc="DB3637F6">
        <w:start w:val="1"/>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PR" w:vendorID="64" w:dllVersion="6" w:nlCheck="1" w:checkStyle="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681A"/>
    <w:rsid w:val="0010776A"/>
    <w:rsid w:val="00107A25"/>
    <w:rsid w:val="001105B2"/>
    <w:rsid w:val="0011271F"/>
    <w:rsid w:val="00113FD3"/>
    <w:rsid w:val="0011425E"/>
    <w:rsid w:val="00115540"/>
    <w:rsid w:val="00115D7F"/>
    <w:rsid w:val="001160B4"/>
    <w:rsid w:val="001164FC"/>
    <w:rsid w:val="0011774B"/>
    <w:rsid w:val="0012033E"/>
    <w:rsid w:val="0012093E"/>
    <w:rsid w:val="001212F1"/>
    <w:rsid w:val="001223F2"/>
    <w:rsid w:val="0012268E"/>
    <w:rsid w:val="00122B5D"/>
    <w:rsid w:val="0012358A"/>
    <w:rsid w:val="00123E6E"/>
    <w:rsid w:val="001244DA"/>
    <w:rsid w:val="00125B71"/>
    <w:rsid w:val="001261FF"/>
    <w:rsid w:val="00126AE1"/>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509FF"/>
    <w:rsid w:val="0015174F"/>
    <w:rsid w:val="0015337A"/>
    <w:rsid w:val="00154F1D"/>
    <w:rsid w:val="00155358"/>
    <w:rsid w:val="001561DE"/>
    <w:rsid w:val="00157B95"/>
    <w:rsid w:val="00160480"/>
    <w:rsid w:val="0016066B"/>
    <w:rsid w:val="001610F6"/>
    <w:rsid w:val="0016235D"/>
    <w:rsid w:val="0016281F"/>
    <w:rsid w:val="00162B3D"/>
    <w:rsid w:val="00162F65"/>
    <w:rsid w:val="00163018"/>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D01"/>
    <w:rsid w:val="001832BA"/>
    <w:rsid w:val="001841E7"/>
    <w:rsid w:val="0018651B"/>
    <w:rsid w:val="0018696A"/>
    <w:rsid w:val="00190021"/>
    <w:rsid w:val="001902DA"/>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34C"/>
    <w:rsid w:val="001E241C"/>
    <w:rsid w:val="001E28D5"/>
    <w:rsid w:val="001E2B33"/>
    <w:rsid w:val="001E3C8B"/>
    <w:rsid w:val="001E69EE"/>
    <w:rsid w:val="001E7616"/>
    <w:rsid w:val="001E7D64"/>
    <w:rsid w:val="001E7E22"/>
    <w:rsid w:val="001F0685"/>
    <w:rsid w:val="001F1706"/>
    <w:rsid w:val="001F1C2F"/>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27A6"/>
    <w:rsid w:val="002D27FD"/>
    <w:rsid w:val="002D37F8"/>
    <w:rsid w:val="002D4F80"/>
    <w:rsid w:val="002D55D7"/>
    <w:rsid w:val="002D5E95"/>
    <w:rsid w:val="002D61D7"/>
    <w:rsid w:val="002D68C9"/>
    <w:rsid w:val="002D6D94"/>
    <w:rsid w:val="002D77B6"/>
    <w:rsid w:val="002E0A21"/>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A9F"/>
    <w:rsid w:val="00336008"/>
    <w:rsid w:val="003362BC"/>
    <w:rsid w:val="00336567"/>
    <w:rsid w:val="00336F53"/>
    <w:rsid w:val="003407B4"/>
    <w:rsid w:val="00340AAD"/>
    <w:rsid w:val="003432E7"/>
    <w:rsid w:val="003440EF"/>
    <w:rsid w:val="00344C74"/>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73A0"/>
    <w:rsid w:val="00507E2F"/>
    <w:rsid w:val="005120CE"/>
    <w:rsid w:val="00512A19"/>
    <w:rsid w:val="00512A3B"/>
    <w:rsid w:val="00514435"/>
    <w:rsid w:val="0051446D"/>
    <w:rsid w:val="00515A6D"/>
    <w:rsid w:val="0051755B"/>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6F4F"/>
    <w:rsid w:val="00727B18"/>
    <w:rsid w:val="00730970"/>
    <w:rsid w:val="0073178B"/>
    <w:rsid w:val="00731B8F"/>
    <w:rsid w:val="00732209"/>
    <w:rsid w:val="007322A2"/>
    <w:rsid w:val="007346EC"/>
    <w:rsid w:val="007347A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539E"/>
    <w:rsid w:val="00865629"/>
    <w:rsid w:val="008662CA"/>
    <w:rsid w:val="00866F0E"/>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5ECB"/>
    <w:rsid w:val="00927A60"/>
    <w:rsid w:val="0093073C"/>
    <w:rsid w:val="00931F64"/>
    <w:rsid w:val="009342D9"/>
    <w:rsid w:val="00934CF7"/>
    <w:rsid w:val="00935B78"/>
    <w:rsid w:val="00936058"/>
    <w:rsid w:val="00936B77"/>
    <w:rsid w:val="009404B1"/>
    <w:rsid w:val="00941205"/>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4809"/>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F4A"/>
    <w:rsid w:val="00D46492"/>
    <w:rsid w:val="00D47A63"/>
    <w:rsid w:val="00D47C8D"/>
    <w:rsid w:val="00D500FC"/>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67C74"/>
    <w:rsid w:val="00E7041F"/>
    <w:rsid w:val="00E70A6B"/>
    <w:rsid w:val="00E739EE"/>
    <w:rsid w:val="00E74249"/>
    <w:rsid w:val="00E74D6B"/>
    <w:rsid w:val="00E752D9"/>
    <w:rsid w:val="00E753C4"/>
    <w:rsid w:val="00E75551"/>
    <w:rsid w:val="00E770F3"/>
    <w:rsid w:val="00E771CF"/>
    <w:rsid w:val="00E77E13"/>
    <w:rsid w:val="00E82E87"/>
    <w:rsid w:val="00E82F06"/>
    <w:rsid w:val="00E8724B"/>
    <w:rsid w:val="00E873E5"/>
    <w:rsid w:val="00E874F1"/>
    <w:rsid w:val="00E91B05"/>
    <w:rsid w:val="00E92071"/>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4A90"/>
    <w:rsid w:val="00EE4B63"/>
    <w:rsid w:val="00EE4E98"/>
    <w:rsid w:val="00EE6E7D"/>
    <w:rsid w:val="00EE7456"/>
    <w:rsid w:val="00EF09A5"/>
    <w:rsid w:val="00EF0D24"/>
    <w:rsid w:val="00EF0DFF"/>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63A"/>
    <w:rsid w:val="00F07933"/>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465"/>
    <w:rsid w:val="00FE061A"/>
    <w:rsid w:val="00FE1618"/>
    <w:rsid w:val="00FE18EB"/>
    <w:rsid w:val="00FE19BA"/>
    <w:rsid w:val="00FE23DF"/>
    <w:rsid w:val="00FE36E3"/>
    <w:rsid w:val="00FE50E8"/>
    <w:rsid w:val="00FE5B9A"/>
    <w:rsid w:val="00FF00FA"/>
    <w:rsid w:val="00FF0CFF"/>
    <w:rsid w:val="00FF1151"/>
    <w:rsid w:val="00FF2378"/>
    <w:rsid w:val="00FF488A"/>
    <w:rsid w:val="00FF4CE1"/>
    <w:rsid w:val="00FF51BC"/>
    <w:rsid w:val="00FF58DB"/>
    <w:rsid w:val="00FF7890"/>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D@sfgov.org" TargetMode="External"/><Relationship Id="rId18" Type="http://schemas.openxmlformats.org/officeDocument/2006/relationships/image" Target="media/image5.png"/><Relationship Id="rId26" Type="http://schemas.openxmlformats.org/officeDocument/2006/relationships/hyperlink" Target="https://sfgov.org/sfmdc/file/208" TargetMode="External"/><Relationship Id="rId39" Type="http://schemas.openxmlformats.org/officeDocument/2006/relationships/theme" Target="theme/theme1.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http://sfgov.org/sfmdc/whats-new"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fgov.org/sfmdc/whats-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od@sfgov.org" TargetMode="External"/><Relationship Id="rId36" Type="http://schemas.openxmlformats.org/officeDocument/2006/relationships/header" Target="header1.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od@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OD@sfgov.org" TargetMode="External"/><Relationship Id="rId22" Type="http://schemas.openxmlformats.org/officeDocument/2006/relationships/image" Target="media/image9.tiff"/><Relationship Id="rId27" Type="http://schemas.openxmlformats.org/officeDocument/2006/relationships/hyperlink" Target="http://sanfrancisco.granicus.com/ViewPublisher.php?view_id=17" TargetMode="External"/><Relationship Id="rId30" Type="http://schemas.openxmlformats.org/officeDocument/2006/relationships/hyperlink" Target="mailto:mod@sfgov.org"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4218-DAC9-4A40-98BB-91B5F778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1398</Words>
  <Characters>7664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Deborah Kaplan</cp:lastModifiedBy>
  <cp:revision>2</cp:revision>
  <cp:lastPrinted>2019-01-09T17:58:00Z</cp:lastPrinted>
  <dcterms:created xsi:type="dcterms:W3CDTF">2022-02-10T21:18:00Z</dcterms:created>
  <dcterms:modified xsi:type="dcterms:W3CDTF">2022-02-10T21:18:00Z</dcterms:modified>
</cp:coreProperties>
</file>